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A3" w:rsidRDefault="00B624A3" w:rsidP="00B62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20">
        <w:rPr>
          <w:rFonts w:ascii="Times New Roman" w:hAnsi="Times New Roman" w:cs="Times New Roman"/>
          <w:b/>
          <w:sz w:val="24"/>
          <w:szCs w:val="24"/>
        </w:rPr>
        <w:t xml:space="preserve">YILSONU DEVİR İŞLEMLERİNDE YAPILACAK </w:t>
      </w:r>
      <w:r w:rsidR="005C398C">
        <w:rPr>
          <w:rFonts w:ascii="Times New Roman" w:hAnsi="Times New Roman" w:cs="Times New Roman"/>
          <w:b/>
          <w:sz w:val="24"/>
          <w:szCs w:val="24"/>
        </w:rPr>
        <w:t>2. ADIM</w:t>
      </w:r>
    </w:p>
    <w:p w:rsidR="00D93DE7" w:rsidRDefault="00D93DE7" w:rsidP="00B62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4A3" w:rsidRDefault="002F3FE8" w:rsidP="00D93D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FE8">
        <w:rPr>
          <w:rFonts w:ascii="Times New Roman" w:hAnsi="Times New Roman" w:cs="Times New Roman"/>
          <w:sz w:val="24"/>
          <w:szCs w:val="24"/>
        </w:rPr>
        <w:t xml:space="preserve">Yılsonu devir işlemlerinin 2. </w:t>
      </w:r>
      <w:r w:rsidR="00D97855">
        <w:rPr>
          <w:rFonts w:ascii="Times New Roman" w:hAnsi="Times New Roman" w:cs="Times New Roman"/>
          <w:sz w:val="24"/>
          <w:szCs w:val="24"/>
        </w:rPr>
        <w:t>a</w:t>
      </w:r>
      <w:r w:rsidRPr="002F3FE8">
        <w:rPr>
          <w:rFonts w:ascii="Times New Roman" w:hAnsi="Times New Roman" w:cs="Times New Roman"/>
          <w:sz w:val="24"/>
          <w:szCs w:val="24"/>
        </w:rPr>
        <w:t>şamasına başlamadan önce Taşınır(TKYS)-Taşınır(Muhasebe) Raporunun fark kısımlarının “sıfır” olduğundan</w:t>
      </w:r>
      <w:r>
        <w:rPr>
          <w:rFonts w:ascii="Times New Roman" w:hAnsi="Times New Roman" w:cs="Times New Roman"/>
          <w:sz w:val="24"/>
          <w:szCs w:val="24"/>
        </w:rPr>
        <w:t xml:space="preserve"> yani hesapların denk olduğundan </w:t>
      </w:r>
      <w:r w:rsidRPr="002F3FE8">
        <w:rPr>
          <w:rFonts w:ascii="Times New Roman" w:hAnsi="Times New Roman" w:cs="Times New Roman"/>
          <w:sz w:val="24"/>
          <w:szCs w:val="24"/>
        </w:rPr>
        <w:t>emin olunmalıdır.</w:t>
      </w:r>
      <w:r>
        <w:rPr>
          <w:rFonts w:ascii="Times New Roman" w:hAnsi="Times New Roman" w:cs="Times New Roman"/>
          <w:sz w:val="24"/>
          <w:szCs w:val="24"/>
        </w:rPr>
        <w:t xml:space="preserve"> Hesap Denkliğini sağlamadan yılsonu kapatan okullar hakkında Milli Eğitim Bakanlığı Strateji Geliştirme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30/11/2015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12301985 sayılı yazılarına istinaden Soruşturma açılacağı bildirilmiştir. Bu rapordaki fark bölümünün tamamı sıfır olduktan sonra aşağıdaki işlemlere geçebilirsiniz.</w:t>
      </w:r>
    </w:p>
    <w:p w:rsidR="00B624A3" w:rsidRDefault="00B624A3" w:rsidP="00DB1B19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B55">
        <w:rPr>
          <w:rFonts w:ascii="Times New Roman" w:hAnsi="Times New Roman" w:cs="Times New Roman"/>
          <w:sz w:val="24"/>
          <w:szCs w:val="24"/>
        </w:rPr>
        <w:t>Sol tarafta bulunan menüden “</w:t>
      </w:r>
      <w:r w:rsidRPr="006E2B55">
        <w:rPr>
          <w:rFonts w:ascii="Times New Roman" w:hAnsi="Times New Roman" w:cs="Times New Roman"/>
          <w:b/>
          <w:sz w:val="24"/>
          <w:szCs w:val="24"/>
        </w:rPr>
        <w:t>1-</w:t>
      </w:r>
      <w:r w:rsidR="00D01D03" w:rsidRPr="006E2B55">
        <w:rPr>
          <w:rFonts w:ascii="Times New Roman" w:hAnsi="Times New Roman" w:cs="Times New Roman"/>
          <w:b/>
          <w:sz w:val="24"/>
          <w:szCs w:val="24"/>
        </w:rPr>
        <w:t xml:space="preserve">Sayım ve Yıl Sonu İşlemleri </w:t>
      </w:r>
      <w:r w:rsidRPr="006E2B55">
        <w:rPr>
          <w:rFonts w:ascii="Times New Roman" w:hAnsi="Times New Roman" w:cs="Times New Roman"/>
          <w:b/>
          <w:sz w:val="24"/>
          <w:szCs w:val="24"/>
        </w:rPr>
        <w:t>” “2-</w:t>
      </w:r>
      <w:r w:rsidR="00D01D03" w:rsidRPr="006E2B55">
        <w:rPr>
          <w:rFonts w:ascii="Times New Roman" w:hAnsi="Times New Roman" w:cs="Times New Roman"/>
          <w:b/>
          <w:sz w:val="24"/>
          <w:szCs w:val="24"/>
        </w:rPr>
        <w:t xml:space="preserve">Ambar seçilerek” </w:t>
      </w:r>
      <w:r w:rsidR="00D01D03" w:rsidRPr="006E2B55">
        <w:rPr>
          <w:rFonts w:ascii="Times New Roman" w:hAnsi="Times New Roman" w:cs="Times New Roman"/>
          <w:sz w:val="24"/>
          <w:szCs w:val="24"/>
        </w:rPr>
        <w:t>Yıl sonu sayım tutanağına ulaş</w:t>
      </w:r>
      <w:r w:rsidR="006E2B55" w:rsidRPr="006E2B55">
        <w:rPr>
          <w:rFonts w:ascii="Times New Roman" w:hAnsi="Times New Roman" w:cs="Times New Roman"/>
          <w:sz w:val="24"/>
          <w:szCs w:val="24"/>
        </w:rPr>
        <w:t>ılır.</w:t>
      </w:r>
      <w:r w:rsidR="005C398C">
        <w:rPr>
          <w:rFonts w:ascii="Times New Roman" w:hAnsi="Times New Roman" w:cs="Times New Roman"/>
          <w:sz w:val="24"/>
          <w:szCs w:val="24"/>
        </w:rPr>
        <w:t xml:space="preserve"> NOT: </w:t>
      </w:r>
      <w:r w:rsidR="005C398C" w:rsidRPr="000A6017">
        <w:rPr>
          <w:rFonts w:ascii="Times New Roman" w:hAnsi="Times New Roman" w:cs="Times New Roman"/>
          <w:sz w:val="24"/>
          <w:szCs w:val="24"/>
          <w:u w:val="single"/>
        </w:rPr>
        <w:t>Ambar seçme menüsü tıklandığında kaç ambar çıkıyorsa her bir ambar için tüm işlemler ayrı ayrı yapılacaktır.</w:t>
      </w:r>
      <w:r w:rsidRPr="006E2B55">
        <w:rPr>
          <w:rFonts w:ascii="Times New Roman" w:hAnsi="Times New Roman" w:cs="Times New Roman"/>
          <w:sz w:val="24"/>
          <w:szCs w:val="24"/>
        </w:rPr>
        <w:t xml:space="preserve"> </w:t>
      </w:r>
      <w:r w:rsidRPr="006E2B55">
        <w:rPr>
          <w:rFonts w:ascii="Times New Roman" w:hAnsi="Times New Roman" w:cs="Times New Roman"/>
          <w:b/>
          <w:sz w:val="24"/>
          <w:szCs w:val="24"/>
        </w:rPr>
        <w:t xml:space="preserve">“3- </w:t>
      </w:r>
      <w:r w:rsidR="006E2B55" w:rsidRPr="006E2B55">
        <w:rPr>
          <w:rFonts w:ascii="Times New Roman" w:hAnsi="Times New Roman" w:cs="Times New Roman"/>
          <w:b/>
          <w:sz w:val="24"/>
          <w:szCs w:val="24"/>
        </w:rPr>
        <w:t xml:space="preserve">Sayım </w:t>
      </w:r>
      <w:proofErr w:type="spellStart"/>
      <w:proofErr w:type="gramStart"/>
      <w:r w:rsidR="006E2B55" w:rsidRPr="006E2B55">
        <w:rPr>
          <w:rFonts w:ascii="Times New Roman" w:hAnsi="Times New Roman" w:cs="Times New Roman"/>
          <w:b/>
          <w:sz w:val="24"/>
          <w:szCs w:val="24"/>
        </w:rPr>
        <w:t>Mik.Oto</w:t>
      </w:r>
      <w:proofErr w:type="gramEnd"/>
      <w:r w:rsidR="006E2B55" w:rsidRPr="006E2B55">
        <w:rPr>
          <w:rFonts w:ascii="Times New Roman" w:hAnsi="Times New Roman" w:cs="Times New Roman"/>
          <w:b/>
          <w:sz w:val="24"/>
          <w:szCs w:val="24"/>
        </w:rPr>
        <w:t>.Tamamla</w:t>
      </w:r>
      <w:proofErr w:type="spellEnd"/>
      <w:r w:rsidR="006E2B55" w:rsidRPr="006E2B55">
        <w:rPr>
          <w:rFonts w:ascii="Times New Roman" w:hAnsi="Times New Roman" w:cs="Times New Roman"/>
          <w:b/>
          <w:sz w:val="24"/>
          <w:szCs w:val="24"/>
        </w:rPr>
        <w:t>”</w:t>
      </w:r>
      <w:r w:rsidR="006E0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458">
        <w:rPr>
          <w:rFonts w:ascii="Times New Roman" w:hAnsi="Times New Roman" w:cs="Times New Roman"/>
          <w:sz w:val="24"/>
          <w:szCs w:val="24"/>
        </w:rPr>
        <w:t xml:space="preserve">(say2000i ile TKYS eşitliği sağlandığı varsayılarak, herhangi bir fazla veya noksan </w:t>
      </w:r>
      <w:r w:rsidR="00100E1F">
        <w:rPr>
          <w:rFonts w:ascii="Times New Roman" w:hAnsi="Times New Roman" w:cs="Times New Roman"/>
          <w:sz w:val="24"/>
          <w:szCs w:val="24"/>
        </w:rPr>
        <w:t>olmayacağından, oluşması halinde okul müdürlüğünün sorumluluğunda</w:t>
      </w:r>
      <w:r w:rsidR="006E0458">
        <w:rPr>
          <w:rFonts w:ascii="Times New Roman" w:hAnsi="Times New Roman" w:cs="Times New Roman"/>
          <w:sz w:val="24"/>
          <w:szCs w:val="24"/>
        </w:rPr>
        <w:t>)</w:t>
      </w:r>
      <w:r w:rsidR="006E2B55" w:rsidRPr="006E2B55">
        <w:rPr>
          <w:rFonts w:ascii="Times New Roman" w:hAnsi="Times New Roman" w:cs="Times New Roman"/>
          <w:b/>
          <w:sz w:val="24"/>
          <w:szCs w:val="24"/>
        </w:rPr>
        <w:t>,</w:t>
      </w:r>
      <w:r w:rsidR="00100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B55">
        <w:rPr>
          <w:rFonts w:ascii="Times New Roman" w:hAnsi="Times New Roman" w:cs="Times New Roman"/>
          <w:b/>
          <w:sz w:val="24"/>
          <w:szCs w:val="24"/>
        </w:rPr>
        <w:t>“</w:t>
      </w:r>
      <w:r w:rsidR="006E2B55" w:rsidRPr="006E2B55">
        <w:rPr>
          <w:rFonts w:ascii="Times New Roman" w:hAnsi="Times New Roman" w:cs="Times New Roman"/>
          <w:b/>
          <w:sz w:val="24"/>
          <w:szCs w:val="24"/>
        </w:rPr>
        <w:t>4-Kaydet</w:t>
      </w:r>
      <w:r w:rsidRPr="006E2B55">
        <w:rPr>
          <w:rFonts w:ascii="Times New Roman" w:hAnsi="Times New Roman" w:cs="Times New Roman"/>
          <w:b/>
          <w:sz w:val="24"/>
          <w:szCs w:val="24"/>
        </w:rPr>
        <w:t>”</w:t>
      </w:r>
      <w:r w:rsidR="00100E1F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Pr="006E2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B55" w:rsidRPr="006E2B55">
        <w:rPr>
          <w:rFonts w:ascii="Times New Roman" w:hAnsi="Times New Roman" w:cs="Times New Roman"/>
          <w:b/>
          <w:sz w:val="24"/>
          <w:szCs w:val="24"/>
        </w:rPr>
        <w:t>“5-SAYIM TUTANAĞI SONLANDIR”</w:t>
      </w:r>
      <w:r w:rsidR="006E2B55" w:rsidRPr="006E2B55">
        <w:rPr>
          <w:rFonts w:ascii="Times New Roman" w:hAnsi="Times New Roman" w:cs="Times New Roman"/>
          <w:sz w:val="24"/>
          <w:szCs w:val="24"/>
        </w:rPr>
        <w:t xml:space="preserve"> butonuyla ambar için sayım sonlandırılacaktır. </w:t>
      </w:r>
      <w:r w:rsidRPr="006E2B55">
        <w:rPr>
          <w:rFonts w:ascii="Times New Roman" w:hAnsi="Times New Roman" w:cs="Times New Roman"/>
          <w:sz w:val="24"/>
          <w:szCs w:val="24"/>
        </w:rPr>
        <w:t xml:space="preserve"> </w:t>
      </w:r>
      <w:r w:rsidR="00C725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7257C">
        <w:rPr>
          <w:rFonts w:ascii="Times New Roman" w:hAnsi="Times New Roman" w:cs="Times New Roman"/>
          <w:sz w:val="24"/>
          <w:szCs w:val="24"/>
        </w:rPr>
        <w:t>DİKKAT : Her</w:t>
      </w:r>
      <w:proofErr w:type="gramEnd"/>
      <w:r w:rsidR="00C7257C">
        <w:rPr>
          <w:rFonts w:ascii="Times New Roman" w:hAnsi="Times New Roman" w:cs="Times New Roman"/>
          <w:sz w:val="24"/>
          <w:szCs w:val="24"/>
        </w:rPr>
        <w:t xml:space="preserve"> ambar için ayrı ayrı yapılmalıdır.)</w:t>
      </w:r>
    </w:p>
    <w:p w:rsidR="00BB7583" w:rsidRPr="006E2B55" w:rsidRDefault="00BB7583" w:rsidP="00BB758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624A3" w:rsidRDefault="00D01D03" w:rsidP="00B624A3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876925" cy="2638425"/>
            <wp:effectExtent l="19050" t="19050" r="28575" b="28575"/>
            <wp:docPr id="6" name="Resim 6" descr="C:\Users\Hatu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tun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351" cy="26386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2B55" w:rsidRDefault="006E2B55" w:rsidP="00B624A3">
      <w:pPr>
        <w:pStyle w:val="ListeParagraf"/>
        <w:ind w:hanging="436"/>
        <w:jc w:val="center"/>
        <w:rPr>
          <w:rFonts w:ascii="Times New Roman" w:hAnsi="Times New Roman" w:cs="Times New Roman"/>
          <w:sz w:val="24"/>
          <w:szCs w:val="24"/>
        </w:rPr>
      </w:pPr>
    </w:p>
    <w:p w:rsidR="006E2B55" w:rsidRDefault="006E2B55" w:rsidP="00B624A3">
      <w:pPr>
        <w:pStyle w:val="ListeParagraf"/>
        <w:ind w:hanging="4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0B48723" wp14:editId="08B1213C">
            <wp:extent cx="6390640" cy="2394670"/>
            <wp:effectExtent l="19050" t="19050" r="10160" b="24765"/>
            <wp:docPr id="9" name="Resim 9" descr="C:\Users\Hatun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tun\Desktop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394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2B55" w:rsidRDefault="006E2B55" w:rsidP="00B624A3">
      <w:pPr>
        <w:pStyle w:val="ListeParagraf"/>
        <w:ind w:hanging="436"/>
        <w:jc w:val="center"/>
        <w:rPr>
          <w:rFonts w:ascii="Times New Roman" w:hAnsi="Times New Roman" w:cs="Times New Roman"/>
          <w:sz w:val="24"/>
          <w:szCs w:val="24"/>
        </w:rPr>
      </w:pPr>
    </w:p>
    <w:p w:rsidR="006E0458" w:rsidRDefault="006E0458" w:rsidP="006E0458">
      <w:pPr>
        <w:pStyle w:val="ListeParagraf"/>
        <w:ind w:hanging="436"/>
        <w:jc w:val="center"/>
        <w:rPr>
          <w:rFonts w:ascii="Times New Roman" w:hAnsi="Times New Roman" w:cs="Times New Roman"/>
          <w:sz w:val="24"/>
          <w:szCs w:val="24"/>
        </w:rPr>
      </w:pPr>
    </w:p>
    <w:p w:rsidR="000A6017" w:rsidRPr="000A6017" w:rsidRDefault="006E0458" w:rsidP="000A601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B55">
        <w:rPr>
          <w:rFonts w:ascii="Times New Roman" w:hAnsi="Times New Roman" w:cs="Times New Roman"/>
          <w:sz w:val="24"/>
          <w:szCs w:val="24"/>
        </w:rPr>
        <w:t>Sol tarafta bulunan menüden “</w:t>
      </w:r>
      <w:r w:rsidRPr="006E2B55">
        <w:rPr>
          <w:rFonts w:ascii="Times New Roman" w:hAnsi="Times New Roman" w:cs="Times New Roman"/>
          <w:b/>
          <w:sz w:val="24"/>
          <w:szCs w:val="24"/>
        </w:rPr>
        <w:t xml:space="preserve">1-Sayım </w:t>
      </w:r>
      <w:r>
        <w:rPr>
          <w:rFonts w:ascii="Times New Roman" w:hAnsi="Times New Roman" w:cs="Times New Roman"/>
          <w:b/>
          <w:sz w:val="24"/>
          <w:szCs w:val="24"/>
        </w:rPr>
        <w:t>Tutanağı Listesi</w:t>
      </w:r>
      <w:r w:rsidRPr="006E2B55">
        <w:rPr>
          <w:rFonts w:ascii="Times New Roman" w:hAnsi="Times New Roman" w:cs="Times New Roman"/>
          <w:b/>
          <w:sz w:val="24"/>
          <w:szCs w:val="24"/>
        </w:rPr>
        <w:t xml:space="preserve"> 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98C">
        <w:rPr>
          <w:rFonts w:ascii="Times New Roman" w:hAnsi="Times New Roman" w:cs="Times New Roman"/>
          <w:sz w:val="24"/>
          <w:szCs w:val="24"/>
        </w:rPr>
        <w:t>yıl ve ambar seçilerek aşağıda çıkan kayıt işaretlenir</w:t>
      </w:r>
      <w:r>
        <w:rPr>
          <w:rFonts w:ascii="Times New Roman" w:hAnsi="Times New Roman" w:cs="Times New Roman"/>
          <w:sz w:val="24"/>
          <w:szCs w:val="24"/>
        </w:rPr>
        <w:t>(kutu tıklanır.)</w:t>
      </w:r>
      <w:r w:rsidRPr="005C398C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B55">
        <w:rPr>
          <w:rFonts w:ascii="Times New Roman" w:hAnsi="Times New Roman" w:cs="Times New Roman"/>
          <w:b/>
          <w:sz w:val="24"/>
          <w:szCs w:val="24"/>
        </w:rPr>
        <w:t>“2-</w:t>
      </w:r>
      <w:r>
        <w:rPr>
          <w:rFonts w:ascii="Times New Roman" w:hAnsi="Times New Roman" w:cs="Times New Roman"/>
          <w:b/>
          <w:sz w:val="24"/>
          <w:szCs w:val="24"/>
        </w:rPr>
        <w:t>Sayım Tutanak Raporu</w:t>
      </w:r>
      <w:r w:rsidRPr="006E2B5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B7583">
        <w:rPr>
          <w:rFonts w:ascii="Times New Roman" w:hAnsi="Times New Roman" w:cs="Times New Roman"/>
          <w:sz w:val="24"/>
          <w:szCs w:val="24"/>
        </w:rPr>
        <w:t>tıklanarak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Sayım Tutanak R</w:t>
      </w:r>
      <w:r w:rsidRPr="006E0458">
        <w:rPr>
          <w:rFonts w:ascii="Times New Roman" w:hAnsi="Times New Roman" w:cs="Times New Roman"/>
          <w:sz w:val="24"/>
          <w:szCs w:val="24"/>
        </w:rPr>
        <w:t>aporuna ulaşılır.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57C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Her ambar için ayrı ayrı Sayım Tutanak Raporu alınacak ve Okul komisyonu tarafından onaylanarak bir nüshası </w:t>
      </w:r>
      <w:r w:rsidR="00100E1F" w:rsidRPr="00C7257C">
        <w:rPr>
          <w:rFonts w:ascii="Times New Roman" w:hAnsi="Times New Roman" w:cs="Times New Roman"/>
          <w:color w:val="C00000"/>
          <w:sz w:val="24"/>
          <w:szCs w:val="24"/>
          <w:u w:val="single"/>
        </w:rPr>
        <w:t>İlçe</w:t>
      </w:r>
      <w:r w:rsidRPr="00C7257C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Milli Eğitim Müdürlüğüne ulaştırılması gerekmek</w:t>
      </w:r>
      <w:r w:rsidR="000A6017">
        <w:rPr>
          <w:rFonts w:ascii="Times New Roman" w:hAnsi="Times New Roman" w:cs="Times New Roman"/>
          <w:color w:val="C00000"/>
          <w:sz w:val="24"/>
          <w:szCs w:val="24"/>
          <w:u w:val="single"/>
        </w:rPr>
        <w:t>tedir.</w:t>
      </w:r>
      <w:r w:rsidR="00D97855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  </w:t>
      </w:r>
    </w:p>
    <w:p w:rsidR="006E0458" w:rsidRPr="000A6017" w:rsidRDefault="00D97855" w:rsidP="000A601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6017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                          </w:t>
      </w:r>
    </w:p>
    <w:p w:rsidR="006E0458" w:rsidRPr="005C398C" w:rsidRDefault="006E0458" w:rsidP="00DB1B19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B55">
        <w:rPr>
          <w:rFonts w:ascii="Times New Roman" w:hAnsi="Times New Roman" w:cs="Times New Roman"/>
          <w:sz w:val="24"/>
          <w:szCs w:val="24"/>
        </w:rPr>
        <w:t xml:space="preserve"> </w:t>
      </w:r>
      <w:r w:rsidRPr="006E2B55">
        <w:rPr>
          <w:rFonts w:ascii="Times New Roman" w:hAnsi="Times New Roman" w:cs="Times New Roman"/>
          <w:b/>
          <w:sz w:val="24"/>
          <w:szCs w:val="24"/>
        </w:rPr>
        <w:t xml:space="preserve">“3- </w:t>
      </w:r>
      <w:r>
        <w:rPr>
          <w:rFonts w:ascii="Times New Roman" w:hAnsi="Times New Roman" w:cs="Times New Roman"/>
          <w:b/>
          <w:sz w:val="24"/>
          <w:szCs w:val="24"/>
        </w:rPr>
        <w:t>Yıl Sonu İşlemlerini Bitir</w:t>
      </w:r>
      <w:r w:rsidRPr="006E2B55">
        <w:rPr>
          <w:rFonts w:ascii="Times New Roman" w:hAnsi="Times New Roman" w:cs="Times New Roman"/>
          <w:b/>
          <w:sz w:val="24"/>
          <w:szCs w:val="24"/>
        </w:rPr>
        <w:t>”</w:t>
      </w:r>
      <w:r w:rsidRPr="006E2B55">
        <w:rPr>
          <w:rFonts w:ascii="Times New Roman" w:hAnsi="Times New Roman" w:cs="Times New Roman"/>
          <w:sz w:val="24"/>
          <w:szCs w:val="24"/>
        </w:rPr>
        <w:t xml:space="preserve"> butonu</w:t>
      </w:r>
      <w:r>
        <w:rPr>
          <w:rFonts w:ascii="Times New Roman" w:hAnsi="Times New Roman" w:cs="Times New Roman"/>
          <w:sz w:val="24"/>
          <w:szCs w:val="24"/>
        </w:rPr>
        <w:t>na basılır.</w:t>
      </w:r>
      <w:r w:rsidRPr="005C398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82D8917" wp14:editId="55F0DDDE">
            <wp:extent cx="2095500" cy="542925"/>
            <wp:effectExtent l="19050" t="19050" r="19050" b="28575"/>
            <wp:docPr id="10" name="Resim 10" descr="C:\Users\Hatun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tun\Desktop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42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butonu karşımıza çıkacaktır. Bu butona basarak 2015 yılının kayıtlarının kapatılması sağlanır. Ve </w:t>
      </w:r>
      <w:r w:rsidR="00043FEF">
        <w:rPr>
          <w:rFonts w:ascii="Times New Roman" w:hAnsi="Times New Roman" w:cs="Times New Roman"/>
          <w:noProof/>
          <w:sz w:val="24"/>
          <w:szCs w:val="24"/>
          <w:lang w:eastAsia="tr-TR"/>
        </w:rPr>
        <w:t>bu i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şlemin sonunda </w:t>
      </w:r>
      <w:r w:rsidRPr="00C7257C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“işlemleriniz başarıyla tamamlanmıştır.”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mesajı alındığında 2015 yılı işlemleri tamamlanmış kabul edilerek 2016 yılı işlemleri sitem tarafından başlayacaktır.</w:t>
      </w:r>
      <w:r w:rsidR="00043FE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043FEF" w:rsidRPr="00C7257C">
        <w:rPr>
          <w:rFonts w:ascii="Times New Roman" w:hAnsi="Times New Roman" w:cs="Times New Roman"/>
          <w:noProof/>
          <w:color w:val="C00000"/>
          <w:sz w:val="24"/>
          <w:szCs w:val="24"/>
          <w:u w:val="single"/>
          <w:lang w:eastAsia="tr-TR"/>
        </w:rPr>
        <w:t>“işlemleriniz başarıyla tamamlanmıştır.”mesajından sonra</w:t>
      </w:r>
      <w:r w:rsidR="00C7257C">
        <w:rPr>
          <w:rFonts w:ascii="Times New Roman" w:hAnsi="Times New Roman" w:cs="Times New Roman"/>
          <w:noProof/>
          <w:color w:val="C00000"/>
          <w:sz w:val="24"/>
          <w:szCs w:val="24"/>
          <w:u w:val="single"/>
          <w:lang w:eastAsia="tr-TR"/>
        </w:rPr>
        <w:t xml:space="preserve"> Okul</w:t>
      </w:r>
      <w:r w:rsidR="00043FEF" w:rsidRPr="00C7257C">
        <w:rPr>
          <w:rFonts w:ascii="Times New Roman" w:hAnsi="Times New Roman" w:cs="Times New Roman"/>
          <w:noProof/>
          <w:color w:val="C00000"/>
          <w:sz w:val="24"/>
          <w:szCs w:val="24"/>
          <w:u w:val="single"/>
          <w:lang w:eastAsia="tr-TR"/>
        </w:rPr>
        <w:t xml:space="preserve"> Demirbaş komisyonu tarafından işlemin sorunsuz tamamlandığını belirtir tutanak imza altına alın</w:t>
      </w:r>
      <w:r w:rsidR="00BB7583" w:rsidRPr="00C7257C">
        <w:rPr>
          <w:rFonts w:ascii="Times New Roman" w:hAnsi="Times New Roman" w:cs="Times New Roman"/>
          <w:noProof/>
          <w:color w:val="C00000"/>
          <w:sz w:val="24"/>
          <w:szCs w:val="24"/>
          <w:u w:val="single"/>
          <w:lang w:eastAsia="tr-TR"/>
        </w:rPr>
        <w:t xml:space="preserve">ıp, bir nüshası İlçe Milli Eğitim Müdürlüğüne gönderilmesi </w:t>
      </w:r>
      <w:r w:rsidR="00043FEF" w:rsidRPr="00C7257C">
        <w:rPr>
          <w:rFonts w:ascii="Times New Roman" w:hAnsi="Times New Roman" w:cs="Times New Roman"/>
          <w:noProof/>
          <w:color w:val="C00000"/>
          <w:sz w:val="24"/>
          <w:szCs w:val="24"/>
          <w:u w:val="single"/>
          <w:lang w:eastAsia="tr-TR"/>
        </w:rPr>
        <w:t>gerekmektedir.</w:t>
      </w:r>
      <w:r w:rsidRPr="00C7257C">
        <w:rPr>
          <w:rFonts w:ascii="Times New Roman" w:hAnsi="Times New Roman" w:cs="Times New Roman"/>
          <w:noProof/>
          <w:color w:val="C00000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Bu işlemden sonra yapılan işlemler 2016 mali yılının işlemleri olacağından 2016 yılına kadar harhangi bir işlem yapılmaması gerekmektedir.</w:t>
      </w:r>
    </w:p>
    <w:p w:rsidR="006E2B55" w:rsidRDefault="006E2B55" w:rsidP="00B624A3">
      <w:pPr>
        <w:pStyle w:val="ListeParagraf"/>
        <w:ind w:hanging="436"/>
        <w:jc w:val="center"/>
        <w:rPr>
          <w:rFonts w:ascii="Times New Roman" w:hAnsi="Times New Roman" w:cs="Times New Roman"/>
          <w:sz w:val="24"/>
          <w:szCs w:val="24"/>
        </w:rPr>
      </w:pPr>
    </w:p>
    <w:p w:rsidR="00B624A3" w:rsidRDefault="00B624A3" w:rsidP="00B624A3">
      <w:pPr>
        <w:pStyle w:val="ListeParagraf"/>
        <w:ind w:left="142"/>
        <w:rPr>
          <w:rFonts w:ascii="Times New Roman" w:hAnsi="Times New Roman" w:cs="Times New Roman"/>
          <w:sz w:val="24"/>
          <w:szCs w:val="24"/>
        </w:rPr>
      </w:pPr>
    </w:p>
    <w:p w:rsidR="00B624A3" w:rsidRDefault="00B624A3" w:rsidP="00B624A3">
      <w:pPr>
        <w:pStyle w:val="ListeParagraf"/>
        <w:ind w:left="142"/>
        <w:rPr>
          <w:rFonts w:ascii="Times New Roman" w:hAnsi="Times New Roman" w:cs="Times New Roman"/>
          <w:sz w:val="24"/>
          <w:szCs w:val="24"/>
        </w:rPr>
      </w:pPr>
    </w:p>
    <w:p w:rsidR="00B624A3" w:rsidRPr="007B0C0A" w:rsidRDefault="00B624A3" w:rsidP="00B624A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B0C0A">
        <w:rPr>
          <w:rFonts w:ascii="Times New Roman" w:hAnsi="Times New Roman" w:cs="Times New Roman"/>
          <w:b/>
          <w:sz w:val="24"/>
          <w:szCs w:val="24"/>
          <w:u w:val="double"/>
        </w:rPr>
        <w:t xml:space="preserve">ÖNEMLİ NOT: </w:t>
      </w:r>
    </w:p>
    <w:p w:rsidR="00B624A3" w:rsidRPr="00436E62" w:rsidRDefault="00B624A3" w:rsidP="00B624A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93DE7" w:rsidRDefault="00D93DE7" w:rsidP="00DB1B19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E8">
        <w:rPr>
          <w:rFonts w:ascii="Times New Roman" w:hAnsi="Times New Roman" w:cs="Times New Roman"/>
          <w:sz w:val="24"/>
          <w:szCs w:val="24"/>
        </w:rPr>
        <w:t>Taşınır(TKYS)-Taşınır(Muhasebe) Raporunun fark kısımlarının</w:t>
      </w:r>
      <w:r>
        <w:rPr>
          <w:rFonts w:ascii="Times New Roman" w:hAnsi="Times New Roman" w:cs="Times New Roman"/>
          <w:sz w:val="24"/>
          <w:szCs w:val="24"/>
        </w:rPr>
        <w:t xml:space="preserve"> tamamının </w:t>
      </w:r>
      <w:r w:rsidRPr="002F3FE8">
        <w:rPr>
          <w:rFonts w:ascii="Times New Roman" w:hAnsi="Times New Roman" w:cs="Times New Roman"/>
          <w:sz w:val="24"/>
          <w:szCs w:val="24"/>
        </w:rPr>
        <w:t>“sıfır” olduğundan</w:t>
      </w:r>
      <w:r>
        <w:rPr>
          <w:rFonts w:ascii="Times New Roman" w:hAnsi="Times New Roman" w:cs="Times New Roman"/>
          <w:sz w:val="24"/>
          <w:szCs w:val="24"/>
        </w:rPr>
        <w:t xml:space="preserve"> yani hesapların denk olduğundan emin olunmadan Yılsonu bitirme işlemine kesinlikle geçilmemelidir.</w:t>
      </w:r>
    </w:p>
    <w:p w:rsidR="005C398C" w:rsidRDefault="005C398C" w:rsidP="00DB1B19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Yukarda anlatılan işlem her bir ambar için ayrı ayrı yapılacaktır.</w:t>
      </w:r>
    </w:p>
    <w:p w:rsidR="006E0458" w:rsidRPr="00C7257C" w:rsidRDefault="006E0458" w:rsidP="00DB1B19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57C">
        <w:rPr>
          <w:rFonts w:ascii="Times New Roman" w:hAnsi="Times New Roman" w:cs="Times New Roman"/>
          <w:b/>
          <w:sz w:val="24"/>
          <w:szCs w:val="24"/>
        </w:rPr>
        <w:t>Her ambar için ayrı ayrı Sayım Tutanak Raporu alınacak ve Okul komisyonu tarafından onayl</w:t>
      </w:r>
      <w:r w:rsidR="00043FEF" w:rsidRPr="00C7257C">
        <w:rPr>
          <w:rFonts w:ascii="Times New Roman" w:hAnsi="Times New Roman" w:cs="Times New Roman"/>
          <w:b/>
          <w:sz w:val="24"/>
          <w:szCs w:val="24"/>
        </w:rPr>
        <w:t>ı</w:t>
      </w:r>
      <w:r w:rsidRPr="00C7257C">
        <w:rPr>
          <w:rFonts w:ascii="Times New Roman" w:hAnsi="Times New Roman" w:cs="Times New Roman"/>
          <w:b/>
          <w:sz w:val="24"/>
          <w:szCs w:val="24"/>
        </w:rPr>
        <w:t xml:space="preserve"> bir nüshası </w:t>
      </w:r>
      <w:r w:rsidR="00100E1F" w:rsidRPr="00C7257C">
        <w:rPr>
          <w:rFonts w:ascii="Times New Roman" w:hAnsi="Times New Roman" w:cs="Times New Roman"/>
          <w:b/>
          <w:sz w:val="24"/>
          <w:szCs w:val="24"/>
        </w:rPr>
        <w:t xml:space="preserve">ile </w:t>
      </w:r>
      <w:r w:rsidRPr="00C7257C">
        <w:rPr>
          <w:rFonts w:ascii="Times New Roman" w:hAnsi="Times New Roman" w:cs="Times New Roman"/>
          <w:b/>
          <w:sz w:val="24"/>
          <w:szCs w:val="24"/>
        </w:rPr>
        <w:t xml:space="preserve">Yıl Sonu İşlemlerini Bitir </w:t>
      </w:r>
      <w:r w:rsidR="00C7257C" w:rsidRPr="00C7257C">
        <w:rPr>
          <w:rFonts w:ascii="Times New Roman" w:hAnsi="Times New Roman" w:cs="Times New Roman"/>
          <w:b/>
          <w:sz w:val="24"/>
          <w:szCs w:val="24"/>
        </w:rPr>
        <w:t>butonuna basılıp</w:t>
      </w:r>
      <w:r w:rsidR="00100E1F" w:rsidRPr="00C7257C">
        <w:rPr>
          <w:rFonts w:ascii="Times New Roman" w:hAnsi="Times New Roman" w:cs="Times New Roman"/>
          <w:b/>
          <w:sz w:val="24"/>
          <w:szCs w:val="24"/>
        </w:rPr>
        <w:t xml:space="preserve"> işlemin başarılı bir şekilde tamamlandığını belirtir tutanak İlçe</w:t>
      </w:r>
      <w:r w:rsidRPr="00C7257C">
        <w:rPr>
          <w:rFonts w:ascii="Times New Roman" w:hAnsi="Times New Roman" w:cs="Times New Roman"/>
          <w:b/>
          <w:sz w:val="24"/>
          <w:szCs w:val="24"/>
        </w:rPr>
        <w:t xml:space="preserve"> Milli Eğitim Müdürlüğüne ulaştırılması gerekmektedir.</w:t>
      </w:r>
    </w:p>
    <w:p w:rsidR="006E0458" w:rsidRDefault="006E0458" w:rsidP="00DB1B19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İşlem basamaklarının herhangi bir aşamasında sistem hata verilirse hatanın sebebi araştırılarak sorunun ivedilikle çözülmesi sağlanmalıdır.</w:t>
      </w:r>
    </w:p>
    <w:p w:rsidR="00C7257C" w:rsidRPr="006E0458" w:rsidRDefault="00C7257C" w:rsidP="00DB1B19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Hesap Denklikleri konusunda hassas davranılıp, denklikler sağlanıldığından emin olunduktan sonra</w:t>
      </w:r>
      <w:r w:rsidR="00DB1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“2015 Yıl Sonu İşlemini Bitir” butonuna basılmalı ve </w:t>
      </w:r>
      <w:r w:rsidR="005553F4" w:rsidRPr="00C7257C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“işlemleriniz başarıyla tamamlanmıştır.”</w:t>
      </w:r>
      <w:r w:rsidR="00DB1B19">
        <w:rPr>
          <w:rFonts w:ascii="Times New Roman" w:hAnsi="Times New Roman" w:cs="Times New Roman"/>
          <w:sz w:val="24"/>
          <w:szCs w:val="24"/>
        </w:rPr>
        <w:t xml:space="preserve"> Mesajından </w:t>
      </w:r>
      <w:r w:rsidR="00DB1B19" w:rsidRPr="00DB1B19">
        <w:rPr>
          <w:rFonts w:ascii="Times New Roman" w:hAnsi="Times New Roman" w:cs="Times New Roman"/>
          <w:noProof/>
          <w:sz w:val="24"/>
          <w:szCs w:val="24"/>
          <w:lang w:eastAsia="tr-TR"/>
        </w:rPr>
        <w:t>sonra Okul Demirbaş komisyonu tarafından işlemin sorunsuz tamamlandığını belirtir tutanak imza altına alınıp, bir nüshası İlçe Milli Eğitim Müdürlüğüne</w:t>
      </w:r>
      <w:r w:rsidR="00DB1B1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gönderilmesi gerekmektedir.</w:t>
      </w:r>
      <w:bookmarkStart w:id="0" w:name="_GoBack"/>
      <w:bookmarkEnd w:id="0"/>
    </w:p>
    <w:p w:rsidR="00B624A3" w:rsidRPr="005C580C" w:rsidRDefault="00B624A3" w:rsidP="00B624A3">
      <w:pPr>
        <w:pStyle w:val="ListeParagraf"/>
        <w:ind w:hanging="436"/>
        <w:rPr>
          <w:rFonts w:ascii="Times New Roman" w:hAnsi="Times New Roman" w:cs="Times New Roman"/>
          <w:sz w:val="24"/>
          <w:szCs w:val="24"/>
        </w:rPr>
      </w:pPr>
    </w:p>
    <w:p w:rsidR="00745A6A" w:rsidRPr="00B624A3" w:rsidRDefault="00745A6A" w:rsidP="00B624A3"/>
    <w:sectPr w:rsidR="00745A6A" w:rsidRPr="00B624A3" w:rsidSect="00332E22">
      <w:footerReference w:type="default" r:id="rId12"/>
      <w:pgSz w:w="11906" w:h="16838"/>
      <w:pgMar w:top="993" w:right="849" w:bottom="1417" w:left="993" w:header="708" w:footer="454" w:gutter="0"/>
      <w:pgBorders w:offsetFrom="page">
        <w:top w:val="single" w:sz="12" w:space="16" w:color="595959" w:themeColor="text1" w:themeTint="A6"/>
        <w:left w:val="single" w:sz="12" w:space="16" w:color="595959" w:themeColor="text1" w:themeTint="A6"/>
        <w:bottom w:val="single" w:sz="12" w:space="16" w:color="595959" w:themeColor="text1" w:themeTint="A6"/>
        <w:right w:val="single" w:sz="12" w:space="16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34" w:rsidRDefault="00AF6634" w:rsidP="00B6703C">
      <w:pPr>
        <w:spacing w:after="0" w:line="240" w:lineRule="auto"/>
      </w:pPr>
      <w:r>
        <w:separator/>
      </w:r>
    </w:p>
  </w:endnote>
  <w:endnote w:type="continuationSeparator" w:id="0">
    <w:p w:rsidR="00AF6634" w:rsidRDefault="00AF6634" w:rsidP="00B6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23711"/>
      <w:docPartObj>
        <w:docPartGallery w:val="Page Numbers (Bottom of Page)"/>
        <w:docPartUnique/>
      </w:docPartObj>
    </w:sdtPr>
    <w:sdtEndPr/>
    <w:sdtContent>
      <w:p w:rsidR="002E565F" w:rsidRDefault="002E565F" w:rsidP="00332E22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55F081D5" wp14:editId="06B1B70D">
                  <wp:extent cx="6505575" cy="92710"/>
                  <wp:effectExtent l="0" t="0" r="9525" b="2540"/>
                  <wp:docPr id="648" name="Otomatik Şekil 1" descr="Açık yata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505575" cy="9271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tomatik Şekil 1" o:spid="_x0000_s1026" type="#_x0000_t110" alt="Açık yatay" style="width:512.25pt;height:7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sdt>
        <w:sdtPr>
          <w:id w:val="1095906113"/>
          <w:docPartObj>
            <w:docPartGallery w:val="Page Numbers (Top of Page)"/>
            <w:docPartUnique/>
          </w:docPartObj>
        </w:sdtPr>
        <w:sdtEndPr/>
        <w:sdtContent>
          <w:p w:rsidR="00332E22" w:rsidRDefault="002E565F" w:rsidP="002E565F">
            <w:pPr>
              <w:pStyle w:val="Altbilgi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0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0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332E22" w:rsidRDefault="00332E22" w:rsidP="00332E22">
            <w:pPr>
              <w:pStyle w:val="Altbilgi"/>
              <w:ind w:left="-567"/>
            </w:pPr>
            <w:r>
              <w:t xml:space="preserve">   </w:t>
            </w:r>
          </w:p>
          <w:p w:rsidR="00332E22" w:rsidRDefault="00332E22" w:rsidP="00332E22">
            <w:pPr>
              <w:pStyle w:val="Altbilgi"/>
              <w:tabs>
                <w:tab w:val="clear" w:pos="9072"/>
                <w:tab w:val="right" w:pos="9214"/>
              </w:tabs>
              <w:ind w:left="-567"/>
              <w:rPr>
                <w:sz w:val="16"/>
                <w:szCs w:val="16"/>
              </w:rPr>
            </w:pPr>
            <w:r>
              <w:t xml:space="preserve">                 </w:t>
            </w:r>
            <w:r w:rsidRPr="00332E22">
              <w:rPr>
                <w:sz w:val="16"/>
                <w:szCs w:val="16"/>
              </w:rPr>
              <w:t xml:space="preserve">Bodrum İlçe Milli Eğitim Müdürlüğü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</w:t>
            </w:r>
            <w:r w:rsidRPr="00332E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</w:t>
            </w:r>
            <w:r w:rsidRPr="00332E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332E22">
              <w:rPr>
                <w:sz w:val="16"/>
                <w:szCs w:val="16"/>
              </w:rPr>
              <w:t>Hazırlayan: &lt;Hatun ARSLAN&gt;</w:t>
            </w:r>
          </w:p>
          <w:p w:rsidR="00B45896" w:rsidRPr="00332E22" w:rsidRDefault="00332E22" w:rsidP="00332E22">
            <w:pPr>
              <w:pStyle w:val="Altbilgi"/>
              <w:tabs>
                <w:tab w:val="clear" w:pos="9072"/>
                <w:tab w:val="right" w:pos="9356"/>
              </w:tabs>
              <w:ind w:left="-567"/>
            </w:pPr>
            <w:r>
              <w:rPr>
                <w:sz w:val="16"/>
                <w:szCs w:val="16"/>
              </w:rPr>
              <w:t xml:space="preserve">                      </w:t>
            </w:r>
            <w:r w:rsidRPr="00332E22">
              <w:rPr>
                <w:sz w:val="16"/>
                <w:szCs w:val="16"/>
              </w:rPr>
              <w:t>Tel:   (0 252) 316 10 34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332E22">
              <w:rPr>
                <w:sz w:val="16"/>
                <w:szCs w:val="16"/>
              </w:rPr>
              <w:t xml:space="preserve"> Destek Hizmetler Şube Müdürlüğü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34" w:rsidRDefault="00AF6634" w:rsidP="00B6703C">
      <w:pPr>
        <w:spacing w:after="0" w:line="240" w:lineRule="auto"/>
      </w:pPr>
      <w:r>
        <w:separator/>
      </w:r>
    </w:p>
  </w:footnote>
  <w:footnote w:type="continuationSeparator" w:id="0">
    <w:p w:rsidR="00AF6634" w:rsidRDefault="00AF6634" w:rsidP="00B6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E4"/>
    <w:multiLevelType w:val="hybridMultilevel"/>
    <w:tmpl w:val="5D2E0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7808"/>
    <w:multiLevelType w:val="hybridMultilevel"/>
    <w:tmpl w:val="1EB424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7523"/>
    <w:multiLevelType w:val="hybridMultilevel"/>
    <w:tmpl w:val="4D344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72A73"/>
    <w:multiLevelType w:val="hybridMultilevel"/>
    <w:tmpl w:val="612069A2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E649E7"/>
    <w:multiLevelType w:val="hybridMultilevel"/>
    <w:tmpl w:val="5C5CD164"/>
    <w:lvl w:ilvl="0" w:tplc="417229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C251D"/>
    <w:multiLevelType w:val="hybridMultilevel"/>
    <w:tmpl w:val="480A32EA"/>
    <w:lvl w:ilvl="0" w:tplc="6D1EA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D1839"/>
    <w:multiLevelType w:val="hybridMultilevel"/>
    <w:tmpl w:val="DAC204E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4B00CA"/>
    <w:multiLevelType w:val="hybridMultilevel"/>
    <w:tmpl w:val="ED962F40"/>
    <w:lvl w:ilvl="0" w:tplc="934AE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C482E"/>
    <w:multiLevelType w:val="hybridMultilevel"/>
    <w:tmpl w:val="AB8460D4"/>
    <w:lvl w:ilvl="0" w:tplc="B92A3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424A7"/>
    <w:multiLevelType w:val="hybridMultilevel"/>
    <w:tmpl w:val="A532F90C"/>
    <w:lvl w:ilvl="0" w:tplc="6D1EA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5414F"/>
    <w:multiLevelType w:val="hybridMultilevel"/>
    <w:tmpl w:val="017C316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C9C3E77"/>
    <w:multiLevelType w:val="hybridMultilevel"/>
    <w:tmpl w:val="1D162B30"/>
    <w:lvl w:ilvl="0" w:tplc="66289712">
      <w:start w:val="1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1"/>
    <w:rsid w:val="000240C2"/>
    <w:rsid w:val="00034E39"/>
    <w:rsid w:val="000427A7"/>
    <w:rsid w:val="00043FEF"/>
    <w:rsid w:val="000A6017"/>
    <w:rsid w:val="000B262C"/>
    <w:rsid w:val="00100E1F"/>
    <w:rsid w:val="00105B3C"/>
    <w:rsid w:val="001B07F7"/>
    <w:rsid w:val="001E3F5C"/>
    <w:rsid w:val="001F2749"/>
    <w:rsid w:val="001F562C"/>
    <w:rsid w:val="0022411C"/>
    <w:rsid w:val="002B3722"/>
    <w:rsid w:val="002B38D9"/>
    <w:rsid w:val="002E565F"/>
    <w:rsid w:val="002F3FE8"/>
    <w:rsid w:val="00332E22"/>
    <w:rsid w:val="003A7325"/>
    <w:rsid w:val="003B237E"/>
    <w:rsid w:val="00410C82"/>
    <w:rsid w:val="0043266C"/>
    <w:rsid w:val="00483552"/>
    <w:rsid w:val="00530A0C"/>
    <w:rsid w:val="005553F4"/>
    <w:rsid w:val="005C398C"/>
    <w:rsid w:val="0067654A"/>
    <w:rsid w:val="00682B9F"/>
    <w:rsid w:val="00685701"/>
    <w:rsid w:val="006E0458"/>
    <w:rsid w:val="006E1F2A"/>
    <w:rsid w:val="006E2B55"/>
    <w:rsid w:val="007061C1"/>
    <w:rsid w:val="00727C33"/>
    <w:rsid w:val="00745A6A"/>
    <w:rsid w:val="00756AE3"/>
    <w:rsid w:val="00762301"/>
    <w:rsid w:val="007F69B4"/>
    <w:rsid w:val="009872C5"/>
    <w:rsid w:val="009D5DBA"/>
    <w:rsid w:val="00A073C9"/>
    <w:rsid w:val="00A2367A"/>
    <w:rsid w:val="00A81C23"/>
    <w:rsid w:val="00A930DE"/>
    <w:rsid w:val="00AB0504"/>
    <w:rsid w:val="00AD2C89"/>
    <w:rsid w:val="00AF6634"/>
    <w:rsid w:val="00B45896"/>
    <w:rsid w:val="00B507E7"/>
    <w:rsid w:val="00B624A3"/>
    <w:rsid w:val="00B6703C"/>
    <w:rsid w:val="00BB7583"/>
    <w:rsid w:val="00BD1D90"/>
    <w:rsid w:val="00BE5B91"/>
    <w:rsid w:val="00C43028"/>
    <w:rsid w:val="00C43083"/>
    <w:rsid w:val="00C7257C"/>
    <w:rsid w:val="00CC271A"/>
    <w:rsid w:val="00CD4CCC"/>
    <w:rsid w:val="00D01D03"/>
    <w:rsid w:val="00D93DE7"/>
    <w:rsid w:val="00D9737F"/>
    <w:rsid w:val="00D97855"/>
    <w:rsid w:val="00DB1B19"/>
    <w:rsid w:val="00DF07EA"/>
    <w:rsid w:val="00E22239"/>
    <w:rsid w:val="00E61E41"/>
    <w:rsid w:val="00E620E4"/>
    <w:rsid w:val="00E87A7D"/>
    <w:rsid w:val="00E91E7D"/>
    <w:rsid w:val="00EA2D8C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1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7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03C"/>
  </w:style>
  <w:style w:type="paragraph" w:styleId="Altbilgi">
    <w:name w:val="footer"/>
    <w:basedOn w:val="Normal"/>
    <w:link w:val="Al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03C"/>
  </w:style>
  <w:style w:type="paragraph" w:styleId="AralkYok">
    <w:name w:val="No Spacing"/>
    <w:link w:val="AralkYokChar"/>
    <w:uiPriority w:val="1"/>
    <w:qFormat/>
    <w:rsid w:val="00034E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4E39"/>
    <w:rPr>
      <w:rFonts w:eastAsiaTheme="minorEastAsia"/>
      <w:lang w:eastAsia="tr-TR"/>
    </w:rPr>
  </w:style>
  <w:style w:type="paragraph" w:customStyle="1" w:styleId="2909F619802848F09E01365C32F34654">
    <w:name w:val="2909F619802848F09E01365C32F34654"/>
    <w:rsid w:val="002E565F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1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7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03C"/>
  </w:style>
  <w:style w:type="paragraph" w:styleId="Altbilgi">
    <w:name w:val="footer"/>
    <w:basedOn w:val="Normal"/>
    <w:link w:val="Al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03C"/>
  </w:style>
  <w:style w:type="paragraph" w:styleId="AralkYok">
    <w:name w:val="No Spacing"/>
    <w:link w:val="AralkYokChar"/>
    <w:uiPriority w:val="1"/>
    <w:qFormat/>
    <w:rsid w:val="00034E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4E39"/>
    <w:rPr>
      <w:rFonts w:eastAsiaTheme="minorEastAsia"/>
      <w:lang w:eastAsia="tr-TR"/>
    </w:rPr>
  </w:style>
  <w:style w:type="paragraph" w:customStyle="1" w:styleId="2909F619802848F09E01365C32F34654">
    <w:name w:val="2909F619802848F09E01365C32F34654"/>
    <w:rsid w:val="002E565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B146-D090-463D-B850-BC425C8F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Hatun</cp:lastModifiedBy>
  <cp:revision>27</cp:revision>
  <dcterms:created xsi:type="dcterms:W3CDTF">2015-08-25T12:58:00Z</dcterms:created>
  <dcterms:modified xsi:type="dcterms:W3CDTF">2015-12-28T07:33:00Z</dcterms:modified>
</cp:coreProperties>
</file>