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04" w:rsidRDefault="0022411C" w:rsidP="00AB0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5701">
        <w:rPr>
          <w:rFonts w:ascii="Times New Roman" w:hAnsi="Times New Roman" w:cs="Times New Roman"/>
          <w:b/>
          <w:sz w:val="24"/>
          <w:szCs w:val="24"/>
        </w:rPr>
        <w:t>AMBARA GELEN DEMİRBAŞIN ONAYLANMASI VE HARCAMA BİRİMİ YÖNETİM SİSTEMİNE GÖNDERİLMESİ</w:t>
      </w:r>
      <w:r w:rsidR="00AB05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7C33" w:rsidRPr="00AB0504" w:rsidRDefault="00727C33" w:rsidP="00A073C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C33" w:rsidRDefault="00AB0504" w:rsidP="00727C33">
      <w:pPr>
        <w:pStyle w:val="ListeParagraf"/>
        <w:numPr>
          <w:ilvl w:val="0"/>
          <w:numId w:val="6"/>
        </w:num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double"/>
        </w:rPr>
      </w:pPr>
      <w:r w:rsidRPr="00AB0504">
        <w:rPr>
          <w:rFonts w:ascii="Times New Roman" w:hAnsi="Times New Roman" w:cs="Times New Roman"/>
          <w:b/>
          <w:color w:val="FF0000"/>
          <w:sz w:val="24"/>
          <w:szCs w:val="24"/>
          <w:u w:val="double"/>
        </w:rPr>
        <w:t>AMBARA GELEN DEMİRBAŞI ONAYLAMA</w:t>
      </w:r>
    </w:p>
    <w:p w:rsidR="00727C33" w:rsidRPr="00727C33" w:rsidRDefault="00727C33" w:rsidP="00727C33">
      <w:pPr>
        <w:pStyle w:val="ListeParagraf"/>
        <w:rPr>
          <w:rFonts w:ascii="Times New Roman" w:hAnsi="Times New Roman" w:cs="Times New Roman"/>
          <w:b/>
          <w:color w:val="FF0000"/>
          <w:sz w:val="24"/>
          <w:szCs w:val="24"/>
          <w:u w:val="double"/>
        </w:rPr>
      </w:pPr>
    </w:p>
    <w:p w:rsidR="00AB0504" w:rsidRPr="00AB0504" w:rsidRDefault="00AB0504" w:rsidP="00AB0504">
      <w:pPr>
        <w:pStyle w:val="ListeParagraf"/>
        <w:rPr>
          <w:rFonts w:ascii="Times New Roman" w:hAnsi="Times New Roman" w:cs="Times New Roman"/>
          <w:b/>
          <w:color w:val="FF0000"/>
          <w:sz w:val="24"/>
          <w:szCs w:val="24"/>
          <w:u w:val="double"/>
        </w:rPr>
      </w:pPr>
    </w:p>
    <w:p w:rsidR="00685701" w:rsidRPr="00685701" w:rsidRDefault="00685701" w:rsidP="000B262C">
      <w:pPr>
        <w:pStyle w:val="ListeParagraf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bdr w:val="single" w:sz="4" w:space="0" w:color="auto"/>
          <w:lang w:eastAsia="tr-TR"/>
        </w:rPr>
      </w:pPr>
      <w:r w:rsidRPr="00685701">
        <w:rPr>
          <w:rFonts w:ascii="Times New Roman" w:hAnsi="Times New Roman" w:cs="Times New Roman"/>
          <w:sz w:val="24"/>
          <w:szCs w:val="24"/>
        </w:rPr>
        <w:t>KBS de bulunan TKYS sistemine Okul kendi Kullanıcı adı ve şifresini kullanarak girer,</w:t>
      </w:r>
    </w:p>
    <w:p w:rsidR="0022411C" w:rsidRDefault="0022411C" w:rsidP="00685701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701">
        <w:rPr>
          <w:rFonts w:ascii="Times New Roman" w:hAnsi="Times New Roman" w:cs="Times New Roman"/>
          <w:noProof/>
          <w:sz w:val="24"/>
          <w:szCs w:val="24"/>
          <w:bdr w:val="single" w:sz="4" w:space="0" w:color="auto"/>
          <w:lang w:eastAsia="tr-TR"/>
        </w:rPr>
        <w:drawing>
          <wp:inline distT="0" distB="0" distL="0" distR="0" wp14:anchorId="7255D469" wp14:editId="61C2AA77">
            <wp:extent cx="3752850" cy="1781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2C5" w:rsidRPr="00685701" w:rsidRDefault="009872C5" w:rsidP="006857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5701" w:rsidRPr="00682B9F" w:rsidRDefault="00685701" w:rsidP="000B262C">
      <w:pPr>
        <w:pStyle w:val="ListeParagraf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2B9F">
        <w:rPr>
          <w:rFonts w:ascii="Times New Roman" w:hAnsi="Times New Roman" w:cs="Times New Roman"/>
          <w:sz w:val="24"/>
          <w:szCs w:val="24"/>
        </w:rPr>
        <w:t>Sol tarafta bulunan menü den “</w:t>
      </w:r>
      <w:r w:rsidRPr="00B6703C">
        <w:rPr>
          <w:rFonts w:ascii="Times New Roman" w:hAnsi="Times New Roman" w:cs="Times New Roman"/>
          <w:b/>
          <w:sz w:val="24"/>
          <w:szCs w:val="24"/>
        </w:rPr>
        <w:t>1-</w:t>
      </w:r>
      <w:r w:rsidRPr="00682B9F">
        <w:rPr>
          <w:rFonts w:ascii="Times New Roman" w:hAnsi="Times New Roman" w:cs="Times New Roman"/>
          <w:sz w:val="24"/>
          <w:szCs w:val="24"/>
        </w:rPr>
        <w:t xml:space="preserve"> Taşınır Mal İşlemleri” ve “</w:t>
      </w:r>
      <w:r w:rsidRPr="00B6703C">
        <w:rPr>
          <w:rFonts w:ascii="Times New Roman" w:hAnsi="Times New Roman" w:cs="Times New Roman"/>
          <w:b/>
          <w:sz w:val="24"/>
          <w:szCs w:val="24"/>
        </w:rPr>
        <w:t>2-</w:t>
      </w:r>
      <w:r w:rsidRPr="00682B9F">
        <w:rPr>
          <w:rFonts w:ascii="Times New Roman" w:hAnsi="Times New Roman" w:cs="Times New Roman"/>
          <w:sz w:val="24"/>
          <w:szCs w:val="24"/>
        </w:rPr>
        <w:t xml:space="preserve"> Onaylama işlemleri”, “</w:t>
      </w:r>
      <w:r w:rsidRPr="00B6703C">
        <w:rPr>
          <w:rFonts w:ascii="Times New Roman" w:hAnsi="Times New Roman" w:cs="Times New Roman"/>
          <w:b/>
          <w:sz w:val="24"/>
          <w:szCs w:val="24"/>
        </w:rPr>
        <w:t>3-</w:t>
      </w:r>
      <w:r w:rsidRPr="00682B9F">
        <w:rPr>
          <w:rFonts w:ascii="Times New Roman" w:hAnsi="Times New Roman" w:cs="Times New Roman"/>
          <w:sz w:val="24"/>
          <w:szCs w:val="24"/>
        </w:rPr>
        <w:t xml:space="preserve"> Giriş Fişleri” ne sırasıyla tıklanır,</w:t>
      </w:r>
    </w:p>
    <w:p w:rsidR="007061C1" w:rsidRDefault="00E91E7D" w:rsidP="00685701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70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4128DD9" wp14:editId="56D85F8C">
            <wp:extent cx="5558973" cy="3924300"/>
            <wp:effectExtent l="19050" t="19050" r="22860" b="190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973" cy="39243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073C9" w:rsidRPr="00685701" w:rsidRDefault="00A073C9" w:rsidP="006857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D90" w:rsidRPr="00BD1D90" w:rsidRDefault="00BD1D90" w:rsidP="00BD1D90">
      <w:pPr>
        <w:rPr>
          <w:rFonts w:ascii="Times New Roman" w:hAnsi="Times New Roman" w:cs="Times New Roman"/>
          <w:sz w:val="24"/>
          <w:szCs w:val="24"/>
        </w:rPr>
      </w:pPr>
    </w:p>
    <w:p w:rsidR="00762301" w:rsidRDefault="00E61E41" w:rsidP="000B262C">
      <w:pPr>
        <w:pStyle w:val="ListeParagraf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“1</w:t>
      </w:r>
      <w:r w:rsidR="00745A6A" w:rsidRPr="00745A6A">
        <w:rPr>
          <w:rFonts w:ascii="Times New Roman" w:hAnsi="Times New Roman" w:cs="Times New Roman"/>
          <w:b/>
          <w:sz w:val="24"/>
          <w:szCs w:val="24"/>
        </w:rPr>
        <w:t>-</w:t>
      </w:r>
      <w:r w:rsidR="00745A6A">
        <w:rPr>
          <w:rFonts w:ascii="Times New Roman" w:hAnsi="Times New Roman" w:cs="Times New Roman"/>
          <w:sz w:val="24"/>
          <w:szCs w:val="24"/>
        </w:rPr>
        <w:t xml:space="preserve"> Düzenle&amp;Detay Göster” butonu ile demirbaşın kaydedileceği ambar Güncellenir.</w:t>
      </w:r>
    </w:p>
    <w:p w:rsidR="00BD1D90" w:rsidRDefault="00BD1D90" w:rsidP="00BD1D90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</w:p>
    <w:p w:rsidR="00762301" w:rsidRDefault="000402CC" w:rsidP="00332E2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126pt" o:bordertopcolor="this" o:borderleftcolor="this" o:borderbottomcolor="this" o:borderrightcolor="this">
            <v:imagedata r:id="rId11" o:title="1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332E22" w:rsidRPr="00762301" w:rsidRDefault="00332E22" w:rsidP="00332E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301" w:rsidRDefault="000402CC" w:rsidP="00332E22">
      <w:pPr>
        <w:jc w:val="center"/>
      </w:pPr>
      <w:r>
        <w:pict>
          <v:shape id="_x0000_i1026" type="#_x0000_t75" style="width:461.25pt;height:171.75pt" o:bordertopcolor="this" o:borderleftcolor="this" o:borderbottomcolor="this" o:borderrightcolor="this">
            <v:imagedata r:id="rId12" o:title="2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332E22" w:rsidRPr="00762301" w:rsidRDefault="00332E22" w:rsidP="00332E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301" w:rsidRDefault="000402CC" w:rsidP="00332E22">
      <w:pPr>
        <w:jc w:val="center"/>
      </w:pPr>
      <w:r>
        <w:pict>
          <v:shape id="_x0000_i1027" type="#_x0000_t75" style="width:462pt;height:198pt" o:bordertopcolor="this" o:borderleftcolor="this" o:borderbottomcolor="this" o:borderrightcolor="this">
            <v:imagedata r:id="rId13" o:title="4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332E22" w:rsidRPr="00762301" w:rsidRDefault="00332E22" w:rsidP="00332E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301" w:rsidRDefault="00745A6A" w:rsidP="00BD1D90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5A6A">
        <w:rPr>
          <w:rFonts w:ascii="Times New Roman" w:hAnsi="Times New Roman" w:cs="Times New Roman"/>
          <w:b/>
          <w:sz w:val="24"/>
          <w:szCs w:val="24"/>
          <w:u w:val="double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 Ambar Güncelleme işlemi yapılmadıysa Onaylama esnasında hata verir.</w:t>
      </w:r>
    </w:p>
    <w:p w:rsidR="00BD1D90" w:rsidRPr="00332E22" w:rsidRDefault="00BD1D90" w:rsidP="00BD1D90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</w:p>
    <w:p w:rsidR="00762301" w:rsidRDefault="00762301" w:rsidP="000B262C">
      <w:pPr>
        <w:pStyle w:val="ListeParagraf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B0504">
        <w:rPr>
          <w:rFonts w:ascii="Times New Roman" w:hAnsi="Times New Roman" w:cs="Times New Roman"/>
          <w:sz w:val="24"/>
          <w:szCs w:val="24"/>
        </w:rPr>
        <w:lastRenderedPageBreak/>
        <w:t>Onaylanacak olan demirbaş bulunur</w:t>
      </w:r>
      <w:r w:rsidRPr="00AB0504">
        <w:rPr>
          <w:rFonts w:ascii="Times New Roman" w:hAnsi="Times New Roman" w:cs="Times New Roman"/>
          <w:b/>
          <w:sz w:val="24"/>
          <w:szCs w:val="24"/>
        </w:rPr>
        <w:t>(4)</w:t>
      </w:r>
      <w:r w:rsidRPr="00AB0504">
        <w:rPr>
          <w:rFonts w:ascii="Times New Roman" w:hAnsi="Times New Roman" w:cs="Times New Roman"/>
          <w:sz w:val="24"/>
          <w:szCs w:val="24"/>
        </w:rPr>
        <w:t xml:space="preserve"> ve seçilir.</w:t>
      </w:r>
    </w:p>
    <w:p w:rsidR="00762301" w:rsidRDefault="00762301" w:rsidP="000B262C">
      <w:pPr>
        <w:pStyle w:val="ListeParagraf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B0504">
        <w:rPr>
          <w:rFonts w:ascii="Times New Roman" w:hAnsi="Times New Roman" w:cs="Times New Roman"/>
          <w:sz w:val="24"/>
          <w:szCs w:val="24"/>
        </w:rPr>
        <w:t xml:space="preserve"> </w:t>
      </w:r>
      <w:r w:rsidRPr="00745A6A">
        <w:rPr>
          <w:rFonts w:ascii="Times New Roman" w:hAnsi="Times New Roman" w:cs="Times New Roman"/>
          <w:b/>
          <w:sz w:val="24"/>
          <w:szCs w:val="24"/>
        </w:rPr>
        <w:t>“6-</w:t>
      </w:r>
      <w:r w:rsidRPr="00AB0504">
        <w:rPr>
          <w:rFonts w:ascii="Times New Roman" w:hAnsi="Times New Roman" w:cs="Times New Roman"/>
          <w:sz w:val="24"/>
          <w:szCs w:val="24"/>
        </w:rPr>
        <w:t xml:space="preserve"> Onayla” butonuna tıklanarak Ambarımıza gönderilen demirbaşın Onaylama işlemi yapılmış olur.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A6A" w:rsidRDefault="00745A6A" w:rsidP="00745A6A">
      <w:pPr>
        <w:pStyle w:val="ListeParagraf"/>
        <w:ind w:left="426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AB0504" w:rsidRPr="00332E22" w:rsidRDefault="00745A6A" w:rsidP="00332E22">
      <w:pPr>
        <w:pStyle w:val="ListeParagraf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4A277CD" wp14:editId="37DAA1A1">
            <wp:extent cx="6010275" cy="2247900"/>
            <wp:effectExtent l="19050" t="19050" r="28575" b="1905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247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62301" w:rsidRPr="00AB0504" w:rsidRDefault="00762301" w:rsidP="00410C82">
      <w:pPr>
        <w:jc w:val="center"/>
        <w:rPr>
          <w:rFonts w:ascii="Times New Roman" w:hAnsi="Times New Roman" w:cs="Times New Roman"/>
          <w:color w:val="FF0000"/>
          <w:sz w:val="24"/>
          <w:szCs w:val="24"/>
          <w:u w:val="double"/>
        </w:rPr>
      </w:pPr>
    </w:p>
    <w:p w:rsidR="00410C82" w:rsidRPr="00AB0504" w:rsidRDefault="00AB0504" w:rsidP="00410C82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double"/>
        </w:rPr>
      </w:pPr>
      <w:r w:rsidRPr="00AB0504">
        <w:rPr>
          <w:rFonts w:ascii="Times New Roman" w:hAnsi="Times New Roman" w:cs="Times New Roman"/>
          <w:b/>
          <w:color w:val="FF0000"/>
          <w:sz w:val="26"/>
          <w:szCs w:val="26"/>
          <w:u w:val="double"/>
        </w:rPr>
        <w:t xml:space="preserve">2- </w:t>
      </w:r>
      <w:r w:rsidR="00410C82" w:rsidRPr="00AB0504">
        <w:rPr>
          <w:rFonts w:ascii="Times New Roman" w:hAnsi="Times New Roman" w:cs="Times New Roman"/>
          <w:b/>
          <w:color w:val="FF0000"/>
          <w:sz w:val="26"/>
          <w:szCs w:val="26"/>
          <w:u w:val="double"/>
        </w:rPr>
        <w:t>ONAYLANAN DEMİRBAŞIN HARCAMA YÖNETİMİ SİSTEMİNE GÖNDERİLMESİ</w:t>
      </w:r>
    </w:p>
    <w:p w:rsidR="001F562C" w:rsidRPr="001F562C" w:rsidRDefault="001F562C" w:rsidP="00410C8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2E22" w:rsidRDefault="00410C82" w:rsidP="000B262C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B0504">
        <w:rPr>
          <w:rFonts w:ascii="Times New Roman" w:hAnsi="Times New Roman" w:cs="Times New Roman"/>
          <w:sz w:val="24"/>
          <w:szCs w:val="24"/>
        </w:rPr>
        <w:t>Sol tarafta bulunan menü den “</w:t>
      </w:r>
      <w:r w:rsidRPr="00AB0504">
        <w:rPr>
          <w:rFonts w:ascii="Times New Roman" w:hAnsi="Times New Roman" w:cs="Times New Roman"/>
          <w:b/>
          <w:sz w:val="24"/>
          <w:szCs w:val="24"/>
        </w:rPr>
        <w:t>1-</w:t>
      </w:r>
      <w:r w:rsidRPr="00AB0504">
        <w:rPr>
          <w:rFonts w:ascii="Times New Roman" w:hAnsi="Times New Roman" w:cs="Times New Roman"/>
          <w:sz w:val="24"/>
          <w:szCs w:val="24"/>
        </w:rPr>
        <w:t xml:space="preserve"> Onaylı Taşınır İşlem Fişleri”, “</w:t>
      </w:r>
      <w:r w:rsidRPr="00AB0504">
        <w:rPr>
          <w:rFonts w:ascii="Times New Roman" w:hAnsi="Times New Roman" w:cs="Times New Roman"/>
          <w:b/>
          <w:sz w:val="24"/>
          <w:szCs w:val="24"/>
        </w:rPr>
        <w:t>2-</w:t>
      </w:r>
      <w:r w:rsidR="00B6703C" w:rsidRPr="00AB0504">
        <w:rPr>
          <w:rFonts w:ascii="Times New Roman" w:hAnsi="Times New Roman" w:cs="Times New Roman"/>
          <w:sz w:val="24"/>
          <w:szCs w:val="24"/>
        </w:rPr>
        <w:t xml:space="preserve"> </w:t>
      </w:r>
      <w:r w:rsidRPr="00AB0504">
        <w:rPr>
          <w:rFonts w:ascii="Times New Roman" w:hAnsi="Times New Roman" w:cs="Times New Roman"/>
          <w:sz w:val="24"/>
          <w:szCs w:val="24"/>
        </w:rPr>
        <w:t>Giriş Fişleri” tıklanır. İlgili Demirbaş listeden seçilir(</w:t>
      </w:r>
      <w:r w:rsidRPr="00AB0504">
        <w:rPr>
          <w:rFonts w:ascii="Times New Roman" w:hAnsi="Times New Roman" w:cs="Times New Roman"/>
          <w:b/>
          <w:sz w:val="24"/>
          <w:szCs w:val="24"/>
        </w:rPr>
        <w:t>3</w:t>
      </w:r>
      <w:r w:rsidRPr="00AB0504">
        <w:rPr>
          <w:rFonts w:ascii="Times New Roman" w:hAnsi="Times New Roman" w:cs="Times New Roman"/>
          <w:sz w:val="24"/>
          <w:szCs w:val="24"/>
        </w:rPr>
        <w:t>) ve “</w:t>
      </w:r>
      <w:r w:rsidRPr="00AB0504">
        <w:rPr>
          <w:rFonts w:ascii="Times New Roman" w:hAnsi="Times New Roman" w:cs="Times New Roman"/>
          <w:b/>
          <w:sz w:val="24"/>
          <w:szCs w:val="24"/>
        </w:rPr>
        <w:t>4-</w:t>
      </w:r>
      <w:r w:rsidRPr="00AB0504">
        <w:rPr>
          <w:rFonts w:ascii="Times New Roman" w:hAnsi="Times New Roman" w:cs="Times New Roman"/>
          <w:sz w:val="24"/>
          <w:szCs w:val="24"/>
        </w:rPr>
        <w:t xml:space="preserve"> Harcama Yönetimi Sistemine Gönder” butonuna basılarak Demirbaş HYS sistemine gönderilir. “</w:t>
      </w:r>
      <w:r w:rsidRPr="00AB0504">
        <w:rPr>
          <w:rFonts w:ascii="Times New Roman" w:hAnsi="Times New Roman" w:cs="Times New Roman"/>
          <w:b/>
          <w:sz w:val="24"/>
          <w:szCs w:val="24"/>
        </w:rPr>
        <w:t>5-</w:t>
      </w:r>
      <w:r w:rsidRPr="00AB0504">
        <w:rPr>
          <w:rFonts w:ascii="Times New Roman" w:hAnsi="Times New Roman" w:cs="Times New Roman"/>
          <w:sz w:val="24"/>
          <w:szCs w:val="24"/>
        </w:rPr>
        <w:t xml:space="preserve"> Rapor Göster” butonuna basılarak yapılan işlem ile ilgili TİF raporu alınır</w:t>
      </w:r>
      <w:r w:rsidR="00332E22">
        <w:rPr>
          <w:rFonts w:ascii="Times New Roman" w:hAnsi="Times New Roman" w:cs="Times New Roman"/>
          <w:sz w:val="24"/>
          <w:szCs w:val="24"/>
        </w:rPr>
        <w:t>.</w:t>
      </w:r>
    </w:p>
    <w:p w:rsidR="00332E22" w:rsidRDefault="00332E22" w:rsidP="00332E22">
      <w:pPr>
        <w:pStyle w:val="ListeParagraf"/>
        <w:ind w:left="360"/>
        <w:rPr>
          <w:rFonts w:ascii="Times New Roman" w:hAnsi="Times New Roman" w:cs="Times New Roman"/>
          <w:sz w:val="24"/>
          <w:szCs w:val="24"/>
        </w:rPr>
      </w:pPr>
    </w:p>
    <w:p w:rsidR="00A073C9" w:rsidRPr="00332E22" w:rsidRDefault="0022411C" w:rsidP="00332E22">
      <w:pPr>
        <w:pStyle w:val="ListeParagraf"/>
        <w:ind w:left="360"/>
        <w:rPr>
          <w:rFonts w:ascii="Times New Roman" w:hAnsi="Times New Roman" w:cs="Times New Roman"/>
          <w:sz w:val="24"/>
          <w:szCs w:val="24"/>
        </w:rPr>
      </w:pPr>
      <w:r w:rsidRPr="00685701">
        <w:rPr>
          <w:noProof/>
          <w:lang w:eastAsia="tr-TR"/>
        </w:rPr>
        <w:drawing>
          <wp:inline distT="0" distB="0" distL="0" distR="0" wp14:anchorId="38A3E9CD" wp14:editId="034D2003">
            <wp:extent cx="6181725" cy="3267075"/>
            <wp:effectExtent l="19050" t="19050" r="28575" b="2857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267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22239" w:rsidRPr="00AB0504" w:rsidRDefault="00AB0504" w:rsidP="00410C82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double"/>
        </w:rPr>
      </w:pPr>
      <w:r w:rsidRPr="00AB0504">
        <w:rPr>
          <w:rFonts w:ascii="Times New Roman" w:hAnsi="Times New Roman" w:cs="Times New Roman"/>
          <w:b/>
          <w:color w:val="FF0000"/>
          <w:sz w:val="26"/>
          <w:szCs w:val="26"/>
          <w:u w:val="double"/>
        </w:rPr>
        <w:lastRenderedPageBreak/>
        <w:t xml:space="preserve">3- </w:t>
      </w:r>
      <w:r w:rsidR="00E22239" w:rsidRPr="00AB0504">
        <w:rPr>
          <w:rFonts w:ascii="Times New Roman" w:hAnsi="Times New Roman" w:cs="Times New Roman"/>
          <w:b/>
          <w:color w:val="FF0000"/>
          <w:sz w:val="26"/>
          <w:szCs w:val="26"/>
          <w:u w:val="double"/>
        </w:rPr>
        <w:t>HARCAMA YÖNETİM SİSTEMİNE YÖNLENDİRİLEN DEMİRBAŞIN MUHASEBEYE GÖNDERİLMESİ</w:t>
      </w:r>
    </w:p>
    <w:p w:rsidR="00E22239" w:rsidRPr="00E22239" w:rsidRDefault="00E22239" w:rsidP="000B262C">
      <w:pPr>
        <w:pStyle w:val="ListeParagraf"/>
        <w:numPr>
          <w:ilvl w:val="0"/>
          <w:numId w:val="3"/>
        </w:numPr>
        <w:ind w:left="426" w:hanging="437"/>
        <w:rPr>
          <w:rFonts w:ascii="Times New Roman" w:hAnsi="Times New Roman" w:cs="Times New Roman"/>
          <w:sz w:val="24"/>
          <w:szCs w:val="24"/>
        </w:rPr>
      </w:pPr>
      <w:r w:rsidRPr="00E22239">
        <w:rPr>
          <w:rFonts w:ascii="Times New Roman" w:hAnsi="Times New Roman" w:cs="Times New Roman"/>
          <w:sz w:val="24"/>
          <w:szCs w:val="24"/>
        </w:rPr>
        <w:t>KBS de bulunan HYS sistemine Okul kendi Kullanıcı adı ve şifresini kullanarak girer,</w:t>
      </w:r>
    </w:p>
    <w:p w:rsidR="00E22239" w:rsidRDefault="00E22239" w:rsidP="00410C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2F8EE51" wp14:editId="62DB645A">
            <wp:extent cx="2638425" cy="164782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504" w:rsidRDefault="00E22239" w:rsidP="000B262C">
      <w:pPr>
        <w:pStyle w:val="ListeParagraf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07EA">
        <w:rPr>
          <w:rFonts w:ascii="Times New Roman" w:hAnsi="Times New Roman" w:cs="Times New Roman"/>
          <w:sz w:val="24"/>
          <w:szCs w:val="24"/>
        </w:rPr>
        <w:t>Sol tarafta bulunan menü den “</w:t>
      </w:r>
      <w:r w:rsidRPr="00B6703C">
        <w:rPr>
          <w:rFonts w:ascii="Times New Roman" w:hAnsi="Times New Roman" w:cs="Times New Roman"/>
          <w:b/>
          <w:sz w:val="24"/>
          <w:szCs w:val="24"/>
        </w:rPr>
        <w:t>1-</w:t>
      </w:r>
      <w:r w:rsidRPr="00DF07EA">
        <w:rPr>
          <w:rFonts w:ascii="Times New Roman" w:hAnsi="Times New Roman" w:cs="Times New Roman"/>
          <w:sz w:val="24"/>
          <w:szCs w:val="24"/>
        </w:rPr>
        <w:t xml:space="preserve"> Taşınır(TKYS)”, “</w:t>
      </w:r>
      <w:r w:rsidRPr="00B6703C">
        <w:rPr>
          <w:rFonts w:ascii="Times New Roman" w:hAnsi="Times New Roman" w:cs="Times New Roman"/>
          <w:b/>
          <w:sz w:val="24"/>
          <w:szCs w:val="24"/>
        </w:rPr>
        <w:t>2-</w:t>
      </w:r>
      <w:r w:rsidR="00B6703C">
        <w:rPr>
          <w:rFonts w:ascii="Times New Roman" w:hAnsi="Times New Roman" w:cs="Times New Roman"/>
          <w:sz w:val="24"/>
          <w:szCs w:val="24"/>
        </w:rPr>
        <w:t xml:space="preserve"> </w:t>
      </w:r>
      <w:r w:rsidRPr="00DF07EA">
        <w:rPr>
          <w:rFonts w:ascii="Times New Roman" w:hAnsi="Times New Roman" w:cs="Times New Roman"/>
          <w:sz w:val="24"/>
          <w:szCs w:val="24"/>
        </w:rPr>
        <w:t>ÖEB Dışı İşlemler” sırasıyla tıklanır. “</w:t>
      </w:r>
      <w:r w:rsidRPr="00B6703C">
        <w:rPr>
          <w:rFonts w:ascii="Times New Roman" w:hAnsi="Times New Roman" w:cs="Times New Roman"/>
          <w:b/>
          <w:sz w:val="24"/>
          <w:szCs w:val="24"/>
        </w:rPr>
        <w:t>3-</w:t>
      </w:r>
      <w:r w:rsidRPr="00DF07EA">
        <w:rPr>
          <w:rFonts w:ascii="Times New Roman" w:hAnsi="Times New Roman" w:cs="Times New Roman"/>
          <w:sz w:val="24"/>
          <w:szCs w:val="24"/>
        </w:rPr>
        <w:t xml:space="preserve"> Taşınır Sorgula” bölümünden ilgili taşınır bulunur. “</w:t>
      </w:r>
      <w:r w:rsidRPr="00B6703C">
        <w:rPr>
          <w:rFonts w:ascii="Times New Roman" w:hAnsi="Times New Roman" w:cs="Times New Roman"/>
          <w:b/>
          <w:sz w:val="24"/>
          <w:szCs w:val="24"/>
        </w:rPr>
        <w:t>4-</w:t>
      </w:r>
      <w:r w:rsidRPr="00DF07EA">
        <w:rPr>
          <w:rFonts w:ascii="Times New Roman" w:hAnsi="Times New Roman" w:cs="Times New Roman"/>
          <w:sz w:val="24"/>
          <w:szCs w:val="24"/>
        </w:rPr>
        <w:t xml:space="preserve"> İlgilinin T.C./V.No” bölümüne Okulun Vergi Numarası yazılır ve </w:t>
      </w:r>
      <w:r w:rsidRPr="00BD1D90">
        <w:rPr>
          <w:rFonts w:ascii="Times New Roman" w:hAnsi="Times New Roman" w:cs="Times New Roman"/>
          <w:b/>
          <w:i/>
          <w:sz w:val="24"/>
          <w:szCs w:val="24"/>
          <w:u w:val="wave"/>
        </w:rPr>
        <w:t>ENTER</w:t>
      </w:r>
      <w:r w:rsidRPr="00DF07EA">
        <w:rPr>
          <w:rFonts w:ascii="Times New Roman" w:hAnsi="Times New Roman" w:cs="Times New Roman"/>
          <w:sz w:val="24"/>
          <w:szCs w:val="24"/>
        </w:rPr>
        <w:t xml:space="preserve"> tuşuna </w:t>
      </w:r>
      <w:r w:rsidR="00DF07EA" w:rsidRPr="00DF07EA">
        <w:rPr>
          <w:rFonts w:ascii="Times New Roman" w:hAnsi="Times New Roman" w:cs="Times New Roman"/>
          <w:sz w:val="24"/>
          <w:szCs w:val="24"/>
        </w:rPr>
        <w:t>basılır</w:t>
      </w:r>
      <w:r w:rsidRPr="00DF07EA">
        <w:rPr>
          <w:rFonts w:ascii="Times New Roman" w:hAnsi="Times New Roman" w:cs="Times New Roman"/>
          <w:sz w:val="24"/>
          <w:szCs w:val="24"/>
        </w:rPr>
        <w:t>. İlgilinin Adı Bölümü otomatik olarak dolacaktır. “</w:t>
      </w:r>
      <w:r w:rsidRPr="00B6703C">
        <w:rPr>
          <w:rFonts w:ascii="Times New Roman" w:hAnsi="Times New Roman" w:cs="Times New Roman"/>
          <w:b/>
          <w:sz w:val="24"/>
          <w:szCs w:val="24"/>
        </w:rPr>
        <w:t>5-</w:t>
      </w:r>
      <w:r w:rsidRPr="00DF07EA">
        <w:rPr>
          <w:rFonts w:ascii="Times New Roman" w:hAnsi="Times New Roman" w:cs="Times New Roman"/>
          <w:sz w:val="24"/>
          <w:szCs w:val="24"/>
        </w:rPr>
        <w:t xml:space="preserve"> </w:t>
      </w:r>
      <w:r w:rsidR="00DF07EA" w:rsidRPr="00DF07EA">
        <w:rPr>
          <w:rFonts w:ascii="Times New Roman" w:hAnsi="Times New Roman" w:cs="Times New Roman"/>
          <w:sz w:val="24"/>
          <w:szCs w:val="24"/>
        </w:rPr>
        <w:t>Açıklama”</w:t>
      </w:r>
      <w:r w:rsidR="00B6703C">
        <w:rPr>
          <w:rFonts w:ascii="Times New Roman" w:hAnsi="Times New Roman" w:cs="Times New Roman"/>
          <w:sz w:val="24"/>
          <w:szCs w:val="24"/>
        </w:rPr>
        <w:t xml:space="preserve"> Hangi TİF</w:t>
      </w:r>
      <w:r w:rsidR="00DF07EA" w:rsidRPr="00DF07EA">
        <w:rPr>
          <w:rFonts w:ascii="Times New Roman" w:hAnsi="Times New Roman" w:cs="Times New Roman"/>
          <w:sz w:val="24"/>
          <w:szCs w:val="24"/>
        </w:rPr>
        <w:t xml:space="preserve"> n</w:t>
      </w:r>
      <w:r w:rsidR="00DF07EA">
        <w:rPr>
          <w:rFonts w:ascii="Times New Roman" w:hAnsi="Times New Roman" w:cs="Times New Roman"/>
          <w:sz w:val="24"/>
          <w:szCs w:val="24"/>
        </w:rPr>
        <w:t>o ya göre işlem yapılıyorsa ve n</w:t>
      </w:r>
      <w:r w:rsidR="00DF07EA" w:rsidRPr="00DF07EA">
        <w:rPr>
          <w:rFonts w:ascii="Times New Roman" w:hAnsi="Times New Roman" w:cs="Times New Roman"/>
          <w:sz w:val="24"/>
          <w:szCs w:val="24"/>
        </w:rPr>
        <w:t>asıl bir işlem gerçekleştirilmişse (</w:t>
      </w:r>
      <w:r w:rsidR="00B6703C" w:rsidRPr="00DF07EA">
        <w:rPr>
          <w:rFonts w:ascii="Times New Roman" w:hAnsi="Times New Roman" w:cs="Times New Roman"/>
          <w:sz w:val="24"/>
          <w:szCs w:val="24"/>
        </w:rPr>
        <w:t>Örneğin: Devir</w:t>
      </w:r>
      <w:r w:rsidR="00DF07EA" w:rsidRPr="00DF07EA">
        <w:rPr>
          <w:rFonts w:ascii="Times New Roman" w:hAnsi="Times New Roman" w:cs="Times New Roman"/>
          <w:sz w:val="24"/>
          <w:szCs w:val="24"/>
        </w:rPr>
        <w:t xml:space="preserve"> Alma gibi) yazılır. “</w:t>
      </w:r>
      <w:r w:rsidR="00DF07EA" w:rsidRPr="00B6703C">
        <w:rPr>
          <w:rFonts w:ascii="Times New Roman" w:hAnsi="Times New Roman" w:cs="Times New Roman"/>
          <w:b/>
          <w:sz w:val="24"/>
          <w:szCs w:val="24"/>
        </w:rPr>
        <w:t>6-</w:t>
      </w:r>
      <w:r w:rsidR="00DF07EA" w:rsidRPr="00DF07EA">
        <w:rPr>
          <w:rFonts w:ascii="Times New Roman" w:hAnsi="Times New Roman" w:cs="Times New Roman"/>
          <w:sz w:val="24"/>
          <w:szCs w:val="24"/>
        </w:rPr>
        <w:t xml:space="preserve"> Kaydet” butonuna tıklanarak yapılan işlemler kaydedilir. Son olarak “</w:t>
      </w:r>
      <w:r w:rsidR="00DF07EA" w:rsidRPr="00B6703C">
        <w:rPr>
          <w:rFonts w:ascii="Times New Roman" w:hAnsi="Times New Roman" w:cs="Times New Roman"/>
          <w:b/>
          <w:sz w:val="24"/>
          <w:szCs w:val="24"/>
        </w:rPr>
        <w:t>7-</w:t>
      </w:r>
      <w:r w:rsidR="00DF07EA" w:rsidRPr="00DF07EA">
        <w:rPr>
          <w:rFonts w:ascii="Times New Roman" w:hAnsi="Times New Roman" w:cs="Times New Roman"/>
          <w:sz w:val="24"/>
          <w:szCs w:val="24"/>
        </w:rPr>
        <w:t xml:space="preserve"> Muhasebe Birimine Gönder” butonuna tıklanarak Demirbaş işlemimizi Muhasebeye (Mal Müdürlüğüne) göndermiş oluruz</w:t>
      </w:r>
      <w:r w:rsidR="00AB0504">
        <w:rPr>
          <w:rFonts w:ascii="Times New Roman" w:hAnsi="Times New Roman" w:cs="Times New Roman"/>
          <w:sz w:val="24"/>
          <w:szCs w:val="24"/>
        </w:rPr>
        <w:t>.</w:t>
      </w:r>
      <w:r w:rsidR="00DF07EA">
        <w:rPr>
          <w:rFonts w:ascii="Times New Roman" w:hAnsi="Times New Roman" w:cs="Times New Roman"/>
          <w:sz w:val="24"/>
          <w:szCs w:val="24"/>
        </w:rPr>
        <w:t xml:space="preserve"> </w:t>
      </w:r>
      <w:r w:rsidR="00727C33">
        <w:rPr>
          <w:rFonts w:ascii="Times New Roman" w:hAnsi="Times New Roman" w:cs="Times New Roman"/>
          <w:sz w:val="24"/>
          <w:szCs w:val="24"/>
        </w:rPr>
        <w:t>“</w:t>
      </w:r>
      <w:r w:rsidR="00DF07EA">
        <w:rPr>
          <w:rFonts w:ascii="Times New Roman" w:hAnsi="Times New Roman" w:cs="Times New Roman"/>
          <w:sz w:val="24"/>
          <w:szCs w:val="24"/>
        </w:rPr>
        <w:t>TIF Rapor Al</w:t>
      </w:r>
      <w:r w:rsidR="00727C33">
        <w:rPr>
          <w:rFonts w:ascii="Times New Roman" w:hAnsi="Times New Roman" w:cs="Times New Roman"/>
          <w:sz w:val="24"/>
          <w:szCs w:val="24"/>
        </w:rPr>
        <w:t>”</w:t>
      </w:r>
      <w:r w:rsidR="00DF07EA">
        <w:rPr>
          <w:rFonts w:ascii="Times New Roman" w:hAnsi="Times New Roman" w:cs="Times New Roman"/>
          <w:sz w:val="24"/>
          <w:szCs w:val="24"/>
        </w:rPr>
        <w:t xml:space="preserve"> bölümünden Taşınır İşlem Fişi alına</w:t>
      </w:r>
      <w:r w:rsidR="00AB0504">
        <w:rPr>
          <w:rFonts w:ascii="Times New Roman" w:hAnsi="Times New Roman" w:cs="Times New Roman"/>
          <w:sz w:val="24"/>
          <w:szCs w:val="24"/>
        </w:rPr>
        <w:t xml:space="preserve">rak. Mal Müdürlüğüne </w:t>
      </w:r>
      <w:r w:rsidR="00D9737F" w:rsidRPr="00E87A7D">
        <w:rPr>
          <w:rFonts w:ascii="Times New Roman" w:hAnsi="Times New Roman" w:cs="Times New Roman"/>
          <w:sz w:val="24"/>
          <w:szCs w:val="24"/>
        </w:rPr>
        <w:t xml:space="preserve">bir üst yazı ile </w:t>
      </w:r>
      <w:r w:rsidR="00AB0504">
        <w:rPr>
          <w:rFonts w:ascii="Times New Roman" w:hAnsi="Times New Roman" w:cs="Times New Roman"/>
          <w:sz w:val="24"/>
          <w:szCs w:val="24"/>
        </w:rPr>
        <w:t>zimmet karşılığı</w:t>
      </w:r>
      <w:r w:rsidR="00E87A7D">
        <w:rPr>
          <w:rFonts w:ascii="Times New Roman" w:hAnsi="Times New Roman" w:cs="Times New Roman"/>
          <w:sz w:val="24"/>
          <w:szCs w:val="24"/>
        </w:rPr>
        <w:t xml:space="preserve"> ve ıslak imzalı Taşınır işlem Fişi</w:t>
      </w:r>
      <w:r w:rsidR="00AB0504">
        <w:rPr>
          <w:rFonts w:ascii="Times New Roman" w:hAnsi="Times New Roman" w:cs="Times New Roman"/>
          <w:sz w:val="24"/>
          <w:szCs w:val="24"/>
        </w:rPr>
        <w:t xml:space="preserve"> </w:t>
      </w:r>
      <w:r w:rsidR="00AB0504" w:rsidRPr="00410C82">
        <w:rPr>
          <w:rFonts w:ascii="Times New Roman" w:hAnsi="Times New Roman" w:cs="Times New Roman"/>
          <w:sz w:val="24"/>
          <w:szCs w:val="24"/>
        </w:rPr>
        <w:t>elden teslim edilir.</w:t>
      </w:r>
    </w:p>
    <w:p w:rsidR="00BD1D90" w:rsidRPr="00410C82" w:rsidRDefault="00BD1D90" w:rsidP="00BD1D90">
      <w:pPr>
        <w:pStyle w:val="ListeParagraf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B262C" w:rsidRDefault="00DF07EA" w:rsidP="000B262C">
      <w:pPr>
        <w:pStyle w:val="ListeParagraf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E87A7D">
        <w:rPr>
          <w:rFonts w:ascii="Times New Roman" w:hAnsi="Times New Roman" w:cs="Times New Roman"/>
          <w:sz w:val="24"/>
          <w:szCs w:val="24"/>
        </w:rPr>
        <w:t>NOT: Harcama Yönetim Sistemine Gönderme işleminde TİF alındıysa burada tekrar alınmasına ihtiyaç yoktur.</w:t>
      </w:r>
    </w:p>
    <w:p w:rsidR="000B262C" w:rsidRDefault="000B262C" w:rsidP="000B262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45A6A" w:rsidRPr="00E87A7D" w:rsidRDefault="00E22239" w:rsidP="000B262C">
      <w:pPr>
        <w:pStyle w:val="ListeParagraf"/>
        <w:ind w:left="426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44037F1" wp14:editId="6EAEFB01">
            <wp:extent cx="6000750" cy="3362325"/>
            <wp:effectExtent l="19050" t="19050" r="19050" b="2857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362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45A6A" w:rsidRPr="00E87A7D" w:rsidSect="00332E22">
      <w:footerReference w:type="default" r:id="rId18"/>
      <w:pgSz w:w="11906" w:h="16838"/>
      <w:pgMar w:top="993" w:right="849" w:bottom="1417" w:left="993" w:header="708" w:footer="454" w:gutter="0"/>
      <w:pgBorders w:offsetFrom="page">
        <w:top w:val="single" w:sz="12" w:space="16" w:color="595959" w:themeColor="text1" w:themeTint="A6"/>
        <w:left w:val="single" w:sz="12" w:space="16" w:color="595959" w:themeColor="text1" w:themeTint="A6"/>
        <w:bottom w:val="single" w:sz="12" w:space="16" w:color="595959" w:themeColor="text1" w:themeTint="A6"/>
        <w:right w:val="single" w:sz="12" w:space="16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0C8" w:rsidRDefault="00F870C8" w:rsidP="00B6703C">
      <w:pPr>
        <w:spacing w:after="0" w:line="240" w:lineRule="auto"/>
      </w:pPr>
      <w:r>
        <w:separator/>
      </w:r>
    </w:p>
  </w:endnote>
  <w:endnote w:type="continuationSeparator" w:id="0">
    <w:p w:rsidR="00F870C8" w:rsidRDefault="00F870C8" w:rsidP="00B6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423711"/>
      <w:docPartObj>
        <w:docPartGallery w:val="Page Numbers (Bottom of Page)"/>
        <w:docPartUnique/>
      </w:docPartObj>
    </w:sdtPr>
    <w:sdtEndPr/>
    <w:sdtContent>
      <w:p w:rsidR="002E565F" w:rsidRDefault="002E565F" w:rsidP="00332E22">
        <w:pPr>
          <w:pStyle w:val="Altbilgi"/>
          <w:jc w:val="center"/>
        </w:pPr>
        <w:r>
          <w:rPr>
            <w:noProof/>
            <w:lang w:eastAsia="tr-TR"/>
          </w:rPr>
          <mc:AlternateContent>
            <mc:Choice Requires="wps">
              <w:drawing>
                <wp:inline distT="0" distB="0" distL="0" distR="0" wp14:anchorId="0B472C78" wp14:editId="4481A214">
                  <wp:extent cx="6505575" cy="92710"/>
                  <wp:effectExtent l="0" t="0" r="9525" b="2540"/>
                  <wp:docPr id="648" name="Otomatik Şekil 1" descr="Açık yata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6505575" cy="92710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tomatik Şekil 1" o:spid="_x0000_s1026" type="#_x0000_t110" alt="Açık yatay" style="width:512.25pt;height:7.3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sdt>
        <w:sdtPr>
          <w:id w:val="1095906113"/>
          <w:docPartObj>
            <w:docPartGallery w:val="Page Numbers (Top of Page)"/>
            <w:docPartUnique/>
          </w:docPartObj>
        </w:sdtPr>
        <w:sdtEndPr/>
        <w:sdtContent>
          <w:p w:rsidR="00332E22" w:rsidRDefault="002E565F" w:rsidP="002E565F">
            <w:pPr>
              <w:pStyle w:val="Altbilgi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02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02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332E22" w:rsidRDefault="00332E22" w:rsidP="00332E22">
            <w:pPr>
              <w:pStyle w:val="Altbilgi"/>
              <w:ind w:left="-567"/>
            </w:pPr>
            <w:r>
              <w:t xml:space="preserve">   </w:t>
            </w:r>
          </w:p>
          <w:p w:rsidR="00332E22" w:rsidRDefault="00332E22" w:rsidP="00332E22">
            <w:pPr>
              <w:pStyle w:val="Altbilgi"/>
              <w:tabs>
                <w:tab w:val="clear" w:pos="9072"/>
                <w:tab w:val="right" w:pos="9214"/>
              </w:tabs>
              <w:ind w:left="-567"/>
              <w:rPr>
                <w:sz w:val="16"/>
                <w:szCs w:val="16"/>
              </w:rPr>
            </w:pPr>
            <w:r>
              <w:t xml:space="preserve">                 </w:t>
            </w:r>
            <w:r w:rsidRPr="00332E22">
              <w:rPr>
                <w:sz w:val="16"/>
                <w:szCs w:val="16"/>
              </w:rPr>
              <w:t xml:space="preserve">Bodrum İlçe Milli Eğitim Müdürlüğü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</w:t>
            </w:r>
            <w:r w:rsidRPr="00332E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</w:t>
            </w:r>
            <w:r w:rsidRPr="00332E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332E22">
              <w:rPr>
                <w:sz w:val="16"/>
                <w:szCs w:val="16"/>
              </w:rPr>
              <w:t>Hazırlayan: &lt;Hatun ARSLAN&gt;</w:t>
            </w:r>
          </w:p>
          <w:p w:rsidR="00B45896" w:rsidRPr="00332E22" w:rsidRDefault="00332E22" w:rsidP="00332E22">
            <w:pPr>
              <w:pStyle w:val="Altbilgi"/>
              <w:tabs>
                <w:tab w:val="clear" w:pos="9072"/>
                <w:tab w:val="right" w:pos="9356"/>
              </w:tabs>
              <w:ind w:left="-567"/>
            </w:pPr>
            <w:r>
              <w:rPr>
                <w:sz w:val="16"/>
                <w:szCs w:val="16"/>
              </w:rPr>
              <w:t xml:space="preserve">                      </w:t>
            </w:r>
            <w:r w:rsidRPr="00332E22">
              <w:rPr>
                <w:sz w:val="16"/>
                <w:szCs w:val="16"/>
              </w:rPr>
              <w:t>Tel:   (0 252) 316 10 34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332E22">
              <w:rPr>
                <w:sz w:val="16"/>
                <w:szCs w:val="16"/>
              </w:rPr>
              <w:t xml:space="preserve"> Destek Hizmetler Şube Müdürlüğü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0C8" w:rsidRDefault="00F870C8" w:rsidP="00B6703C">
      <w:pPr>
        <w:spacing w:after="0" w:line="240" w:lineRule="auto"/>
      </w:pPr>
      <w:r>
        <w:separator/>
      </w:r>
    </w:p>
  </w:footnote>
  <w:footnote w:type="continuationSeparator" w:id="0">
    <w:p w:rsidR="00F870C8" w:rsidRDefault="00F870C8" w:rsidP="00B67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4E4"/>
    <w:multiLevelType w:val="hybridMultilevel"/>
    <w:tmpl w:val="5D2E0B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97808"/>
    <w:multiLevelType w:val="hybridMultilevel"/>
    <w:tmpl w:val="1EB424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72A73"/>
    <w:multiLevelType w:val="hybridMultilevel"/>
    <w:tmpl w:val="612069A2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1C251D"/>
    <w:multiLevelType w:val="hybridMultilevel"/>
    <w:tmpl w:val="480A32EA"/>
    <w:lvl w:ilvl="0" w:tplc="6D1EAB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B00CA"/>
    <w:multiLevelType w:val="hybridMultilevel"/>
    <w:tmpl w:val="ED962F40"/>
    <w:lvl w:ilvl="0" w:tplc="934AE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C482E"/>
    <w:multiLevelType w:val="hybridMultilevel"/>
    <w:tmpl w:val="AB8460D4"/>
    <w:lvl w:ilvl="0" w:tplc="B92A35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424A7"/>
    <w:multiLevelType w:val="hybridMultilevel"/>
    <w:tmpl w:val="A532F90C"/>
    <w:lvl w:ilvl="0" w:tplc="6D1EAB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C1"/>
    <w:rsid w:val="000240C2"/>
    <w:rsid w:val="00034E39"/>
    <w:rsid w:val="000402CC"/>
    <w:rsid w:val="000427A7"/>
    <w:rsid w:val="000B262C"/>
    <w:rsid w:val="001E3F5C"/>
    <w:rsid w:val="001F562C"/>
    <w:rsid w:val="0022411C"/>
    <w:rsid w:val="002E565F"/>
    <w:rsid w:val="00332E22"/>
    <w:rsid w:val="00410C82"/>
    <w:rsid w:val="0043266C"/>
    <w:rsid w:val="00682B9F"/>
    <w:rsid w:val="00685701"/>
    <w:rsid w:val="006E1F2A"/>
    <w:rsid w:val="007061C1"/>
    <w:rsid w:val="00727C33"/>
    <w:rsid w:val="00745A6A"/>
    <w:rsid w:val="00756AE3"/>
    <w:rsid w:val="00762301"/>
    <w:rsid w:val="007F69B4"/>
    <w:rsid w:val="009872C5"/>
    <w:rsid w:val="00A073C9"/>
    <w:rsid w:val="00AA2317"/>
    <w:rsid w:val="00AB0504"/>
    <w:rsid w:val="00B45896"/>
    <w:rsid w:val="00B6703C"/>
    <w:rsid w:val="00BD1D90"/>
    <w:rsid w:val="00BE5B91"/>
    <w:rsid w:val="00C43028"/>
    <w:rsid w:val="00CD4CCC"/>
    <w:rsid w:val="00D9737F"/>
    <w:rsid w:val="00DF07EA"/>
    <w:rsid w:val="00E22239"/>
    <w:rsid w:val="00E61E41"/>
    <w:rsid w:val="00E620E4"/>
    <w:rsid w:val="00E87A7D"/>
    <w:rsid w:val="00E91E7D"/>
    <w:rsid w:val="00F8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1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8570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67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703C"/>
  </w:style>
  <w:style w:type="paragraph" w:styleId="Altbilgi">
    <w:name w:val="footer"/>
    <w:basedOn w:val="Normal"/>
    <w:link w:val="AltbilgiChar"/>
    <w:uiPriority w:val="99"/>
    <w:unhideWhenUsed/>
    <w:rsid w:val="00B67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703C"/>
  </w:style>
  <w:style w:type="paragraph" w:styleId="AralkYok">
    <w:name w:val="No Spacing"/>
    <w:link w:val="AralkYokChar"/>
    <w:uiPriority w:val="1"/>
    <w:qFormat/>
    <w:rsid w:val="00034E3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34E39"/>
    <w:rPr>
      <w:rFonts w:eastAsiaTheme="minorEastAsia"/>
      <w:lang w:eastAsia="tr-TR"/>
    </w:rPr>
  </w:style>
  <w:style w:type="paragraph" w:customStyle="1" w:styleId="2909F619802848F09E01365C32F34654">
    <w:name w:val="2909F619802848F09E01365C32F34654"/>
    <w:rsid w:val="002E565F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1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8570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67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703C"/>
  </w:style>
  <w:style w:type="paragraph" w:styleId="Altbilgi">
    <w:name w:val="footer"/>
    <w:basedOn w:val="Normal"/>
    <w:link w:val="AltbilgiChar"/>
    <w:uiPriority w:val="99"/>
    <w:unhideWhenUsed/>
    <w:rsid w:val="00B67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703C"/>
  </w:style>
  <w:style w:type="paragraph" w:styleId="AralkYok">
    <w:name w:val="No Spacing"/>
    <w:link w:val="AralkYokChar"/>
    <w:uiPriority w:val="1"/>
    <w:qFormat/>
    <w:rsid w:val="00034E3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34E39"/>
    <w:rPr>
      <w:rFonts w:eastAsiaTheme="minorEastAsia"/>
      <w:lang w:eastAsia="tr-TR"/>
    </w:rPr>
  </w:style>
  <w:style w:type="paragraph" w:customStyle="1" w:styleId="2909F619802848F09E01365C32F34654">
    <w:name w:val="2909F619802848F09E01365C32F34654"/>
    <w:rsid w:val="002E565F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0B274-6FE1-4FF1-AF40-9FDDFD5B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Hatun</cp:lastModifiedBy>
  <cp:revision>2</cp:revision>
  <dcterms:created xsi:type="dcterms:W3CDTF">2016-03-25T11:35:00Z</dcterms:created>
  <dcterms:modified xsi:type="dcterms:W3CDTF">2016-03-25T11:35:00Z</dcterms:modified>
</cp:coreProperties>
</file>